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AE0A5" w14:textId="77777777" w:rsidR="00E41D3F" w:rsidRDefault="00E41D3F">
      <w:pPr>
        <w:pStyle w:val="BodyText"/>
        <w:spacing w:before="150"/>
        <w:rPr>
          <w:sz w:val="20"/>
        </w:rPr>
      </w:pPr>
    </w:p>
    <w:p w14:paraId="1E18EBD7" w14:textId="77777777" w:rsidR="00E41D3F" w:rsidRDefault="00C02CAA">
      <w:pPr>
        <w:spacing w:before="1"/>
        <w:ind w:right="142"/>
        <w:jc w:val="center"/>
        <w:rPr>
          <w:b/>
          <w:sz w:val="20"/>
        </w:rPr>
      </w:pPr>
      <w:r>
        <w:rPr>
          <w:b/>
          <w:color w:val="231F20"/>
          <w:sz w:val="20"/>
          <w:u w:val="single" w:color="231F20"/>
        </w:rPr>
        <w:t>ADVERTISEMENT</w:t>
      </w:r>
      <w:r>
        <w:rPr>
          <w:b/>
          <w:color w:val="231F20"/>
          <w:spacing w:val="-8"/>
          <w:sz w:val="20"/>
          <w:u w:val="single" w:color="231F20"/>
        </w:rPr>
        <w:t xml:space="preserve"> </w:t>
      </w:r>
      <w:r>
        <w:rPr>
          <w:b/>
          <w:color w:val="231F20"/>
          <w:sz w:val="20"/>
          <w:u w:val="single" w:color="231F20"/>
        </w:rPr>
        <w:t>FOR</w:t>
      </w:r>
      <w:r>
        <w:rPr>
          <w:b/>
          <w:color w:val="231F20"/>
          <w:spacing w:val="-6"/>
          <w:sz w:val="20"/>
          <w:u w:val="single" w:color="231F20"/>
        </w:rPr>
        <w:t xml:space="preserve"> </w:t>
      </w:r>
      <w:r>
        <w:rPr>
          <w:b/>
          <w:color w:val="231F20"/>
          <w:sz w:val="20"/>
          <w:u w:val="single" w:color="231F20"/>
        </w:rPr>
        <w:t>CM/CONTRACTOR</w:t>
      </w:r>
      <w:r>
        <w:rPr>
          <w:b/>
          <w:color w:val="231F20"/>
          <w:spacing w:val="-5"/>
          <w:sz w:val="20"/>
          <w:u w:val="single" w:color="231F20"/>
        </w:rPr>
        <w:t xml:space="preserve"> </w:t>
      </w:r>
      <w:r>
        <w:rPr>
          <w:b/>
          <w:color w:val="231F20"/>
          <w:spacing w:val="-2"/>
          <w:sz w:val="20"/>
          <w:u w:val="single" w:color="231F20"/>
        </w:rPr>
        <w:t>PREQUALIFICATION</w:t>
      </w:r>
    </w:p>
    <w:p w14:paraId="3D1C5F0A" w14:textId="77777777" w:rsidR="00E41D3F" w:rsidRDefault="00E41D3F">
      <w:pPr>
        <w:pStyle w:val="BodyText"/>
        <w:spacing w:before="46"/>
        <w:rPr>
          <w:b/>
        </w:rPr>
      </w:pPr>
    </w:p>
    <w:p w14:paraId="0476C480" w14:textId="77777777" w:rsidR="00E41D3F" w:rsidRDefault="00C02CAA">
      <w:pPr>
        <w:pStyle w:val="BodyText"/>
        <w:ind w:left="143" w:right="283"/>
        <w:jc w:val="both"/>
      </w:pPr>
      <w:r>
        <w:rPr>
          <w:color w:val="231F20"/>
        </w:rPr>
        <w:t>Subject to conditions prescribed by the University of California, San Francisco Medical Center, responses to the University's prequalification documents for a CM/Contractor (CM at Risk) contract are sought from prospective bidders for the following project:</w:t>
      </w:r>
    </w:p>
    <w:p w14:paraId="5B5D0903" w14:textId="77777777" w:rsidR="00E41D3F" w:rsidRDefault="00E41D3F">
      <w:pPr>
        <w:pStyle w:val="BodyText"/>
        <w:spacing w:before="105"/>
      </w:pPr>
    </w:p>
    <w:p w14:paraId="1B2F9FDE" w14:textId="77777777" w:rsidR="00E41D3F" w:rsidRDefault="00C02CAA">
      <w:pPr>
        <w:pStyle w:val="BodyText"/>
        <w:spacing w:line="228" w:lineRule="auto"/>
        <w:ind w:left="863" w:right="5393"/>
      </w:pPr>
      <w:r>
        <w:rPr>
          <w:color w:val="231F20"/>
        </w:rPr>
        <w:t>1500</w:t>
      </w:r>
      <w:r>
        <w:rPr>
          <w:color w:val="231F20"/>
          <w:spacing w:val="-14"/>
        </w:rPr>
        <w:t xml:space="preserve"> </w:t>
      </w:r>
      <w:r>
        <w:rPr>
          <w:color w:val="231F20"/>
        </w:rPr>
        <w:t>Owens</w:t>
      </w:r>
      <w:r>
        <w:rPr>
          <w:color w:val="231F20"/>
          <w:spacing w:val="-14"/>
        </w:rPr>
        <w:t xml:space="preserve"> </w:t>
      </w:r>
      <w:r>
        <w:rPr>
          <w:color w:val="231F20"/>
        </w:rPr>
        <w:t>MR</w:t>
      </w:r>
      <w:r>
        <w:rPr>
          <w:color w:val="231F20"/>
          <w:spacing w:val="-14"/>
        </w:rPr>
        <w:t xml:space="preserve"> </w:t>
      </w:r>
      <w:r>
        <w:rPr>
          <w:color w:val="231F20"/>
        </w:rPr>
        <w:t>Imaging</w:t>
      </w:r>
      <w:r>
        <w:rPr>
          <w:color w:val="231F20"/>
          <w:spacing w:val="-13"/>
        </w:rPr>
        <w:t xml:space="preserve"> </w:t>
      </w:r>
      <w:r>
        <w:rPr>
          <w:color w:val="231F20"/>
        </w:rPr>
        <w:t>Expansion Project Number: PRO-000276</w:t>
      </w:r>
    </w:p>
    <w:p w14:paraId="0D14D115" w14:textId="77777777" w:rsidR="00E41D3F" w:rsidRDefault="00C02CAA">
      <w:pPr>
        <w:spacing w:before="8"/>
        <w:ind w:left="864"/>
        <w:rPr>
          <w:sz w:val="20"/>
        </w:rPr>
      </w:pPr>
      <w:r>
        <w:rPr>
          <w:color w:val="231F20"/>
          <w:sz w:val="20"/>
        </w:rPr>
        <w:t>UNIVERSITY</w:t>
      </w:r>
      <w:r>
        <w:rPr>
          <w:color w:val="231F20"/>
          <w:spacing w:val="-6"/>
          <w:sz w:val="20"/>
        </w:rPr>
        <w:t xml:space="preserve"> </w:t>
      </w:r>
      <w:r>
        <w:rPr>
          <w:color w:val="231F20"/>
          <w:sz w:val="20"/>
        </w:rPr>
        <w:t>OF</w:t>
      </w:r>
      <w:r>
        <w:rPr>
          <w:color w:val="231F20"/>
          <w:spacing w:val="-4"/>
          <w:sz w:val="20"/>
        </w:rPr>
        <w:t xml:space="preserve"> </w:t>
      </w:r>
      <w:r>
        <w:rPr>
          <w:color w:val="231F20"/>
          <w:sz w:val="20"/>
        </w:rPr>
        <w:t>CALIFORNIA,</w:t>
      </w:r>
      <w:r>
        <w:rPr>
          <w:color w:val="231F20"/>
          <w:spacing w:val="-3"/>
          <w:sz w:val="20"/>
        </w:rPr>
        <w:t xml:space="preserve"> </w:t>
      </w:r>
      <w:r>
        <w:rPr>
          <w:color w:val="231F20"/>
          <w:sz w:val="20"/>
        </w:rPr>
        <w:t>SAN</w:t>
      </w:r>
      <w:r>
        <w:rPr>
          <w:color w:val="231F20"/>
          <w:spacing w:val="-4"/>
          <w:sz w:val="20"/>
        </w:rPr>
        <w:t xml:space="preserve"> </w:t>
      </w:r>
      <w:r>
        <w:rPr>
          <w:color w:val="231F20"/>
          <w:sz w:val="20"/>
        </w:rPr>
        <w:t>FRANCISCO</w:t>
      </w:r>
      <w:r>
        <w:rPr>
          <w:color w:val="231F20"/>
          <w:spacing w:val="-4"/>
          <w:sz w:val="20"/>
        </w:rPr>
        <w:t xml:space="preserve"> </w:t>
      </w:r>
      <w:r>
        <w:rPr>
          <w:color w:val="231F20"/>
          <w:sz w:val="20"/>
        </w:rPr>
        <w:t>MEDICAL</w:t>
      </w:r>
      <w:r>
        <w:rPr>
          <w:color w:val="231F20"/>
          <w:spacing w:val="-2"/>
          <w:sz w:val="20"/>
        </w:rPr>
        <w:t xml:space="preserve"> CENTER</w:t>
      </w:r>
    </w:p>
    <w:p w14:paraId="72A5C667" w14:textId="77777777" w:rsidR="00E41D3F" w:rsidRDefault="00E41D3F">
      <w:pPr>
        <w:pStyle w:val="BodyText"/>
        <w:spacing w:before="121"/>
        <w:rPr>
          <w:sz w:val="20"/>
        </w:rPr>
      </w:pPr>
    </w:p>
    <w:p w14:paraId="5CB94AF6" w14:textId="77777777" w:rsidR="00E41D3F" w:rsidRDefault="00C02CAA">
      <w:pPr>
        <w:pStyle w:val="Heading1"/>
        <w:jc w:val="both"/>
      </w:pPr>
      <w:r>
        <w:rPr>
          <w:color w:val="231F20"/>
          <w:spacing w:val="-2"/>
          <w:u w:val="thick" w:color="231F20"/>
        </w:rPr>
        <w:t>PREQUALIFICATION</w:t>
      </w:r>
      <w:r>
        <w:rPr>
          <w:color w:val="231F20"/>
          <w:spacing w:val="-9"/>
          <w:u w:val="thick" w:color="231F20"/>
        </w:rPr>
        <w:t xml:space="preserve"> </w:t>
      </w:r>
      <w:r>
        <w:rPr>
          <w:color w:val="231F20"/>
          <w:spacing w:val="-2"/>
          <w:u w:val="thick" w:color="231F20"/>
        </w:rPr>
        <w:t>OF</w:t>
      </w:r>
      <w:r>
        <w:rPr>
          <w:color w:val="231F20"/>
          <w:spacing w:val="-8"/>
          <w:u w:val="thick" w:color="231F20"/>
        </w:rPr>
        <w:t xml:space="preserve"> </w:t>
      </w:r>
      <w:r>
        <w:rPr>
          <w:color w:val="231F20"/>
          <w:spacing w:val="-2"/>
          <w:u w:val="thick" w:color="231F20"/>
        </w:rPr>
        <w:t>PROSPECTIVE</w:t>
      </w:r>
      <w:r>
        <w:rPr>
          <w:color w:val="231F20"/>
          <w:spacing w:val="-10"/>
          <w:u w:val="thick" w:color="231F20"/>
        </w:rPr>
        <w:t xml:space="preserve"> </w:t>
      </w:r>
      <w:r>
        <w:rPr>
          <w:color w:val="231F20"/>
          <w:spacing w:val="-2"/>
          <w:u w:val="thick" w:color="231F20"/>
        </w:rPr>
        <w:t>BIDDERS</w:t>
      </w:r>
    </w:p>
    <w:p w14:paraId="4B7DAEC9" w14:textId="77777777" w:rsidR="00E41D3F" w:rsidRDefault="00E41D3F">
      <w:pPr>
        <w:pStyle w:val="BodyText"/>
        <w:spacing w:before="47"/>
        <w:rPr>
          <w:b/>
        </w:rPr>
      </w:pPr>
    </w:p>
    <w:p w14:paraId="2FA732AE" w14:textId="77777777" w:rsidR="00E41D3F" w:rsidRDefault="00C02CAA">
      <w:pPr>
        <w:pStyle w:val="BodyText"/>
        <w:spacing w:before="1"/>
        <w:ind w:left="144" w:right="377"/>
      </w:pPr>
      <w:r>
        <w:rPr>
          <w:color w:val="231F20"/>
        </w:rPr>
        <w:t>The</w:t>
      </w:r>
      <w:r>
        <w:rPr>
          <w:color w:val="231F20"/>
          <w:spacing w:val="-3"/>
        </w:rPr>
        <w:t xml:space="preserve"> </w:t>
      </w:r>
      <w:r>
        <w:rPr>
          <w:color w:val="231F20"/>
        </w:rPr>
        <w:t>University</w:t>
      </w:r>
      <w:r>
        <w:rPr>
          <w:color w:val="231F20"/>
          <w:spacing w:val="-3"/>
        </w:rPr>
        <w:t xml:space="preserve"> </w:t>
      </w:r>
      <w:r>
        <w:rPr>
          <w:color w:val="231F20"/>
        </w:rPr>
        <w:t>has</w:t>
      </w:r>
      <w:r>
        <w:rPr>
          <w:color w:val="231F20"/>
          <w:spacing w:val="-3"/>
        </w:rPr>
        <w:t xml:space="preserve"> </w:t>
      </w:r>
      <w:r>
        <w:rPr>
          <w:color w:val="231F20"/>
        </w:rPr>
        <w:t>determined</w:t>
      </w:r>
      <w:r>
        <w:rPr>
          <w:color w:val="231F20"/>
          <w:spacing w:val="-3"/>
        </w:rPr>
        <w:t xml:space="preserve"> </w:t>
      </w:r>
      <w:r>
        <w:rPr>
          <w:color w:val="231F20"/>
        </w:rPr>
        <w:t>that</w:t>
      </w:r>
      <w:r>
        <w:rPr>
          <w:color w:val="231F20"/>
          <w:spacing w:val="-3"/>
        </w:rPr>
        <w:t xml:space="preserve"> </w:t>
      </w:r>
      <w:r>
        <w:rPr>
          <w:color w:val="231F20"/>
        </w:rPr>
        <w:t>bidders</w:t>
      </w:r>
      <w:r>
        <w:rPr>
          <w:color w:val="231F20"/>
          <w:spacing w:val="-3"/>
        </w:rPr>
        <w:t xml:space="preserve"> </w:t>
      </w:r>
      <w:r>
        <w:rPr>
          <w:color w:val="231F20"/>
        </w:rPr>
        <w:t>who</w:t>
      </w:r>
      <w:r>
        <w:rPr>
          <w:color w:val="231F20"/>
          <w:spacing w:val="-3"/>
        </w:rPr>
        <w:t xml:space="preserve"> </w:t>
      </w:r>
      <w:r>
        <w:rPr>
          <w:color w:val="231F20"/>
        </w:rPr>
        <w:t>submit</w:t>
      </w:r>
      <w:r>
        <w:rPr>
          <w:color w:val="231F20"/>
          <w:spacing w:val="-3"/>
        </w:rPr>
        <w:t xml:space="preserve"> </w:t>
      </w:r>
      <w:r>
        <w:rPr>
          <w:color w:val="231F20"/>
        </w:rPr>
        <w:t>bids</w:t>
      </w:r>
      <w:r>
        <w:rPr>
          <w:color w:val="231F20"/>
          <w:spacing w:val="-3"/>
        </w:rPr>
        <w:t xml:space="preserve"> </w:t>
      </w:r>
      <w:r>
        <w:rPr>
          <w:color w:val="231F20"/>
        </w:rPr>
        <w:t>on</w:t>
      </w:r>
      <w:r>
        <w:rPr>
          <w:color w:val="231F20"/>
          <w:spacing w:val="-3"/>
        </w:rPr>
        <w:t xml:space="preserve"> </w:t>
      </w:r>
      <w:r>
        <w:rPr>
          <w:color w:val="231F20"/>
        </w:rPr>
        <w:t>this</w:t>
      </w:r>
      <w:r>
        <w:rPr>
          <w:color w:val="231F20"/>
          <w:spacing w:val="-5"/>
        </w:rPr>
        <w:t xml:space="preserve"> </w:t>
      </w:r>
      <w:r>
        <w:rPr>
          <w:color w:val="231F20"/>
        </w:rPr>
        <w:t>project</w:t>
      </w:r>
      <w:r>
        <w:rPr>
          <w:color w:val="231F20"/>
          <w:spacing w:val="-3"/>
        </w:rPr>
        <w:t xml:space="preserve"> </w:t>
      </w:r>
      <w:r>
        <w:rPr>
          <w:color w:val="231F20"/>
        </w:rPr>
        <w:t>must</w:t>
      </w:r>
      <w:r>
        <w:rPr>
          <w:color w:val="231F20"/>
          <w:spacing w:val="-3"/>
        </w:rPr>
        <w:t xml:space="preserve"> </w:t>
      </w:r>
      <w:r>
        <w:rPr>
          <w:color w:val="231F20"/>
        </w:rPr>
        <w:t>be</w:t>
      </w:r>
      <w:r>
        <w:rPr>
          <w:color w:val="231F20"/>
          <w:spacing w:val="-3"/>
        </w:rPr>
        <w:t xml:space="preserve"> </w:t>
      </w:r>
      <w:r>
        <w:rPr>
          <w:color w:val="231F20"/>
        </w:rPr>
        <w:t>prequalified. Prequalified bidders will be required to have the following California contractor's license(s):</w:t>
      </w:r>
    </w:p>
    <w:p w14:paraId="3C501900" w14:textId="77777777" w:rsidR="00E41D3F" w:rsidRDefault="00E41D3F">
      <w:pPr>
        <w:pStyle w:val="BodyText"/>
        <w:spacing w:before="92"/>
      </w:pPr>
    </w:p>
    <w:p w14:paraId="67DBDC08" w14:textId="77777777" w:rsidR="00E41D3F" w:rsidRDefault="00C02CAA">
      <w:pPr>
        <w:pStyle w:val="BodyText"/>
        <w:spacing w:before="1"/>
        <w:ind w:left="144"/>
      </w:pPr>
      <w:r>
        <w:rPr>
          <w:color w:val="231F20"/>
          <w:spacing w:val="-2"/>
        </w:rPr>
        <w:t>General</w:t>
      </w:r>
      <w:r>
        <w:rPr>
          <w:color w:val="231F20"/>
          <w:spacing w:val="-4"/>
        </w:rPr>
        <w:t xml:space="preserve"> </w:t>
      </w:r>
      <w:r>
        <w:rPr>
          <w:color w:val="231F20"/>
          <w:spacing w:val="-2"/>
        </w:rPr>
        <w:t>Building</w:t>
      </w:r>
      <w:r>
        <w:rPr>
          <w:color w:val="231F20"/>
          <w:spacing w:val="-4"/>
        </w:rPr>
        <w:t xml:space="preserve"> </w:t>
      </w:r>
      <w:r>
        <w:rPr>
          <w:color w:val="231F20"/>
          <w:spacing w:val="-2"/>
        </w:rPr>
        <w:t>Contractor,</w:t>
      </w:r>
      <w:r>
        <w:rPr>
          <w:color w:val="231F20"/>
          <w:spacing w:val="-4"/>
        </w:rPr>
        <w:t xml:space="preserve"> </w:t>
      </w:r>
      <w:r>
        <w:rPr>
          <w:color w:val="231F20"/>
          <w:spacing w:val="-2"/>
        </w:rPr>
        <w:t>Class</w:t>
      </w:r>
      <w:r>
        <w:rPr>
          <w:color w:val="231F20"/>
          <w:spacing w:val="-3"/>
        </w:rPr>
        <w:t xml:space="preserve"> </w:t>
      </w:r>
      <w:r>
        <w:rPr>
          <w:color w:val="231F20"/>
          <w:spacing w:val="-2"/>
        </w:rPr>
        <w:t>B</w:t>
      </w:r>
      <w:r>
        <w:rPr>
          <w:color w:val="231F20"/>
          <w:spacing w:val="-4"/>
        </w:rPr>
        <w:t xml:space="preserve"> </w:t>
      </w:r>
      <w:r>
        <w:rPr>
          <w:color w:val="231F20"/>
          <w:spacing w:val="-2"/>
        </w:rPr>
        <w:t>License</w:t>
      </w:r>
    </w:p>
    <w:p w14:paraId="7895003C" w14:textId="77777777" w:rsidR="00E41D3F" w:rsidRDefault="00E41D3F">
      <w:pPr>
        <w:pStyle w:val="BodyText"/>
        <w:spacing w:before="93"/>
      </w:pPr>
    </w:p>
    <w:p w14:paraId="0736FC21" w14:textId="77777777" w:rsidR="00E41D3F" w:rsidRDefault="00C02CAA">
      <w:pPr>
        <w:pStyle w:val="Heading1"/>
        <w:spacing w:before="1"/>
      </w:pPr>
      <w:r>
        <w:rPr>
          <w:color w:val="231F20"/>
          <w:spacing w:val="-2"/>
        </w:rPr>
        <w:t>GENERAL</w:t>
      </w:r>
      <w:r>
        <w:rPr>
          <w:color w:val="231F20"/>
          <w:spacing w:val="-8"/>
        </w:rPr>
        <w:t xml:space="preserve"> </w:t>
      </w:r>
      <w:r>
        <w:rPr>
          <w:color w:val="231F20"/>
          <w:spacing w:val="-2"/>
        </w:rPr>
        <w:t>DESCRIPTION</w:t>
      </w:r>
      <w:r>
        <w:rPr>
          <w:color w:val="231F20"/>
          <w:spacing w:val="-7"/>
        </w:rPr>
        <w:t xml:space="preserve"> </w:t>
      </w:r>
      <w:r>
        <w:rPr>
          <w:color w:val="231F20"/>
          <w:spacing w:val="-2"/>
        </w:rPr>
        <w:t>OF</w:t>
      </w:r>
      <w:r>
        <w:rPr>
          <w:color w:val="231F20"/>
          <w:spacing w:val="-8"/>
        </w:rPr>
        <w:t xml:space="preserve"> </w:t>
      </w:r>
      <w:r>
        <w:rPr>
          <w:color w:val="231F20"/>
          <w:spacing w:val="-4"/>
        </w:rPr>
        <w:t>WORK</w:t>
      </w:r>
    </w:p>
    <w:p w14:paraId="63733B0E" w14:textId="77777777" w:rsidR="00E41D3F" w:rsidRDefault="00E41D3F">
      <w:pPr>
        <w:pStyle w:val="BodyText"/>
        <w:spacing w:before="93"/>
        <w:rPr>
          <w:b/>
        </w:rPr>
      </w:pPr>
    </w:p>
    <w:p w14:paraId="56AD6359" w14:textId="77777777" w:rsidR="00E41D3F" w:rsidRDefault="00C02CAA">
      <w:pPr>
        <w:pStyle w:val="BodyText"/>
        <w:spacing w:before="1" w:line="285" w:lineRule="auto"/>
        <w:ind w:left="143" w:right="285"/>
        <w:jc w:val="both"/>
      </w:pPr>
      <w:r>
        <w:rPr>
          <w:color w:val="231F20"/>
        </w:rPr>
        <w:t>UCSF</w:t>
      </w:r>
      <w:r>
        <w:rPr>
          <w:color w:val="231F20"/>
          <w:spacing w:val="-7"/>
        </w:rPr>
        <w:t xml:space="preserve"> </w:t>
      </w:r>
      <w:r>
        <w:rPr>
          <w:color w:val="231F20"/>
        </w:rPr>
        <w:t>proposes</w:t>
      </w:r>
      <w:r>
        <w:rPr>
          <w:color w:val="231F20"/>
          <w:spacing w:val="-6"/>
        </w:rPr>
        <w:t xml:space="preserve"> </w:t>
      </w:r>
      <w:r>
        <w:rPr>
          <w:color w:val="231F20"/>
        </w:rPr>
        <w:t>a</w:t>
      </w:r>
      <w:r>
        <w:rPr>
          <w:color w:val="231F20"/>
          <w:spacing w:val="-7"/>
        </w:rPr>
        <w:t xml:space="preserve"> </w:t>
      </w:r>
      <w:r>
        <w:rPr>
          <w:color w:val="231F20"/>
        </w:rPr>
        <w:t>tenant</w:t>
      </w:r>
      <w:r>
        <w:rPr>
          <w:color w:val="231F20"/>
          <w:spacing w:val="-7"/>
        </w:rPr>
        <w:t xml:space="preserve"> </w:t>
      </w:r>
      <w:r>
        <w:rPr>
          <w:color w:val="231F20"/>
        </w:rPr>
        <w:t>improvement</w:t>
      </w:r>
      <w:r>
        <w:rPr>
          <w:color w:val="231F20"/>
          <w:spacing w:val="-7"/>
        </w:rPr>
        <w:t xml:space="preserve"> </w:t>
      </w:r>
      <w:r>
        <w:rPr>
          <w:color w:val="231F20"/>
        </w:rPr>
        <w:t>project</w:t>
      </w:r>
      <w:r>
        <w:rPr>
          <w:color w:val="231F20"/>
          <w:spacing w:val="-6"/>
        </w:rPr>
        <w:t xml:space="preserve"> </w:t>
      </w:r>
      <w:r>
        <w:rPr>
          <w:color w:val="231F20"/>
        </w:rPr>
        <w:t>to</w:t>
      </w:r>
      <w:r>
        <w:rPr>
          <w:color w:val="231F20"/>
          <w:spacing w:val="-7"/>
        </w:rPr>
        <w:t xml:space="preserve"> </w:t>
      </w:r>
      <w:r>
        <w:rPr>
          <w:color w:val="231F20"/>
        </w:rPr>
        <w:t>renovate</w:t>
      </w:r>
      <w:r>
        <w:rPr>
          <w:color w:val="231F20"/>
          <w:spacing w:val="-7"/>
        </w:rPr>
        <w:t xml:space="preserve"> </w:t>
      </w:r>
      <w:r>
        <w:rPr>
          <w:color w:val="231F20"/>
        </w:rPr>
        <w:t>approximately</w:t>
      </w:r>
      <w:r>
        <w:rPr>
          <w:color w:val="231F20"/>
          <w:spacing w:val="-7"/>
        </w:rPr>
        <w:t xml:space="preserve"> </w:t>
      </w:r>
      <w:r>
        <w:rPr>
          <w:color w:val="231F20"/>
        </w:rPr>
        <w:t>4,810</w:t>
      </w:r>
      <w:r>
        <w:rPr>
          <w:color w:val="231F20"/>
          <w:spacing w:val="-8"/>
        </w:rPr>
        <w:t xml:space="preserve"> </w:t>
      </w:r>
      <w:r>
        <w:rPr>
          <w:color w:val="231F20"/>
        </w:rPr>
        <w:t>gross</w:t>
      </w:r>
      <w:r>
        <w:rPr>
          <w:color w:val="231F20"/>
          <w:spacing w:val="-6"/>
        </w:rPr>
        <w:t xml:space="preserve"> </w:t>
      </w:r>
      <w:r>
        <w:rPr>
          <w:color w:val="231F20"/>
        </w:rPr>
        <w:t>square</w:t>
      </w:r>
      <w:r>
        <w:rPr>
          <w:color w:val="231F20"/>
          <w:spacing w:val="-7"/>
        </w:rPr>
        <w:t xml:space="preserve"> </w:t>
      </w:r>
      <w:r>
        <w:rPr>
          <w:color w:val="231F20"/>
        </w:rPr>
        <w:t>feet</w:t>
      </w:r>
      <w:r>
        <w:rPr>
          <w:color w:val="231F20"/>
          <w:spacing w:val="-7"/>
        </w:rPr>
        <w:t xml:space="preserve"> </w:t>
      </w:r>
      <w:r>
        <w:rPr>
          <w:color w:val="231F20"/>
        </w:rPr>
        <w:t>on</w:t>
      </w:r>
      <w:r>
        <w:rPr>
          <w:color w:val="231F20"/>
          <w:spacing w:val="-7"/>
        </w:rPr>
        <w:t xml:space="preserve"> </w:t>
      </w:r>
      <w:r>
        <w:rPr>
          <w:color w:val="231F20"/>
        </w:rPr>
        <w:t>Level</w:t>
      </w:r>
      <w:r>
        <w:rPr>
          <w:color w:val="231F20"/>
          <w:spacing w:val="-7"/>
        </w:rPr>
        <w:t xml:space="preserve"> </w:t>
      </w:r>
      <w:r>
        <w:rPr>
          <w:color w:val="231F20"/>
        </w:rPr>
        <w:t>1</w:t>
      </w:r>
      <w:r>
        <w:rPr>
          <w:color w:val="231F20"/>
          <w:spacing w:val="-7"/>
        </w:rPr>
        <w:t xml:space="preserve"> </w:t>
      </w:r>
      <w:r>
        <w:rPr>
          <w:color w:val="231F20"/>
        </w:rPr>
        <w:t>of the</w:t>
      </w:r>
      <w:r>
        <w:rPr>
          <w:color w:val="231F20"/>
          <w:spacing w:val="-1"/>
        </w:rPr>
        <w:t xml:space="preserve"> </w:t>
      </w:r>
      <w:r>
        <w:rPr>
          <w:color w:val="231F20"/>
        </w:rPr>
        <w:t>existing</w:t>
      </w:r>
      <w:r>
        <w:rPr>
          <w:color w:val="231F20"/>
          <w:spacing w:val="-1"/>
        </w:rPr>
        <w:t xml:space="preserve"> </w:t>
      </w:r>
      <w:r>
        <w:rPr>
          <w:color w:val="231F20"/>
        </w:rPr>
        <w:t>orthopedic</w:t>
      </w:r>
      <w:r>
        <w:rPr>
          <w:color w:val="231F20"/>
          <w:spacing w:val="-1"/>
        </w:rPr>
        <w:t xml:space="preserve"> </w:t>
      </w:r>
      <w:r>
        <w:rPr>
          <w:color w:val="231F20"/>
        </w:rPr>
        <w:t>building</w:t>
      </w:r>
      <w:r>
        <w:rPr>
          <w:color w:val="231F20"/>
          <w:spacing w:val="-1"/>
        </w:rPr>
        <w:t xml:space="preserve"> </w:t>
      </w:r>
      <w:r>
        <w:rPr>
          <w:color w:val="231F20"/>
        </w:rPr>
        <w:t>at</w:t>
      </w:r>
      <w:r>
        <w:rPr>
          <w:color w:val="231F20"/>
          <w:spacing w:val="-1"/>
        </w:rPr>
        <w:t xml:space="preserve"> </w:t>
      </w:r>
      <w:r>
        <w:rPr>
          <w:color w:val="231F20"/>
        </w:rPr>
        <w:t>1500</w:t>
      </w:r>
      <w:r>
        <w:rPr>
          <w:color w:val="231F20"/>
          <w:spacing w:val="-3"/>
        </w:rPr>
        <w:t xml:space="preserve"> </w:t>
      </w:r>
      <w:r>
        <w:rPr>
          <w:color w:val="231F20"/>
        </w:rPr>
        <w:t>Owens</w:t>
      </w:r>
      <w:r>
        <w:rPr>
          <w:color w:val="231F20"/>
          <w:spacing w:val="-1"/>
        </w:rPr>
        <w:t xml:space="preserve"> </w:t>
      </w:r>
      <w:r>
        <w:rPr>
          <w:color w:val="231F20"/>
        </w:rPr>
        <w:t>Street,</w:t>
      </w:r>
      <w:r>
        <w:rPr>
          <w:color w:val="231F20"/>
          <w:spacing w:val="-1"/>
        </w:rPr>
        <w:t xml:space="preserve"> </w:t>
      </w:r>
      <w:r>
        <w:rPr>
          <w:color w:val="231F20"/>
        </w:rPr>
        <w:t>a</w:t>
      </w:r>
      <w:r>
        <w:rPr>
          <w:color w:val="231F20"/>
          <w:spacing w:val="-1"/>
        </w:rPr>
        <w:t xml:space="preserve"> </w:t>
      </w:r>
      <w:r>
        <w:rPr>
          <w:color w:val="231F20"/>
        </w:rPr>
        <w:t>UC Regents</w:t>
      </w:r>
      <w:r>
        <w:rPr>
          <w:color w:val="231F20"/>
          <w:spacing w:val="-1"/>
        </w:rPr>
        <w:t xml:space="preserve"> </w:t>
      </w:r>
      <w:r>
        <w:rPr>
          <w:color w:val="231F20"/>
        </w:rPr>
        <w:t>leased</w:t>
      </w:r>
      <w:r>
        <w:rPr>
          <w:color w:val="231F20"/>
          <w:spacing w:val="-1"/>
        </w:rPr>
        <w:t xml:space="preserve"> </w:t>
      </w:r>
      <w:r>
        <w:rPr>
          <w:color w:val="231F20"/>
        </w:rPr>
        <w:t>facility.</w:t>
      </w:r>
      <w:r>
        <w:rPr>
          <w:color w:val="231F20"/>
          <w:spacing w:val="40"/>
        </w:rPr>
        <w:t xml:space="preserve"> </w:t>
      </w:r>
      <w:r>
        <w:rPr>
          <w:color w:val="231F20"/>
        </w:rPr>
        <w:t>The</w:t>
      </w:r>
      <w:r>
        <w:rPr>
          <w:color w:val="231F20"/>
          <w:spacing w:val="-1"/>
        </w:rPr>
        <w:t xml:space="preserve"> </w:t>
      </w:r>
      <w:r>
        <w:rPr>
          <w:color w:val="231F20"/>
        </w:rPr>
        <w:t>project</w:t>
      </w:r>
      <w:r>
        <w:rPr>
          <w:color w:val="231F20"/>
          <w:spacing w:val="-1"/>
        </w:rPr>
        <w:t xml:space="preserve"> </w:t>
      </w:r>
      <w:r>
        <w:rPr>
          <w:color w:val="231F20"/>
        </w:rPr>
        <w:t>will</w:t>
      </w:r>
      <w:r>
        <w:rPr>
          <w:color w:val="231F20"/>
          <w:spacing w:val="-1"/>
        </w:rPr>
        <w:t xml:space="preserve"> </w:t>
      </w:r>
      <w:r>
        <w:rPr>
          <w:color w:val="231F20"/>
        </w:rPr>
        <w:t>expand outpatient</w:t>
      </w:r>
      <w:r>
        <w:rPr>
          <w:color w:val="231F20"/>
          <w:spacing w:val="-9"/>
        </w:rPr>
        <w:t xml:space="preserve"> </w:t>
      </w:r>
      <w:r>
        <w:rPr>
          <w:color w:val="231F20"/>
        </w:rPr>
        <w:t>imaging</w:t>
      </w:r>
      <w:r>
        <w:rPr>
          <w:color w:val="231F20"/>
          <w:spacing w:val="-9"/>
        </w:rPr>
        <w:t xml:space="preserve"> </w:t>
      </w:r>
      <w:r>
        <w:rPr>
          <w:color w:val="231F20"/>
        </w:rPr>
        <w:t>services</w:t>
      </w:r>
      <w:r>
        <w:rPr>
          <w:color w:val="231F20"/>
          <w:spacing w:val="-9"/>
        </w:rPr>
        <w:t xml:space="preserve"> </w:t>
      </w:r>
      <w:r>
        <w:rPr>
          <w:color w:val="231F20"/>
        </w:rPr>
        <w:t>with</w:t>
      </w:r>
      <w:r>
        <w:rPr>
          <w:color w:val="231F20"/>
          <w:spacing w:val="-9"/>
        </w:rPr>
        <w:t xml:space="preserve"> </w:t>
      </w:r>
      <w:r>
        <w:rPr>
          <w:color w:val="231F20"/>
        </w:rPr>
        <w:t>two</w:t>
      </w:r>
      <w:r>
        <w:rPr>
          <w:color w:val="231F20"/>
          <w:spacing w:val="-9"/>
        </w:rPr>
        <w:t xml:space="preserve"> </w:t>
      </w:r>
      <w:r>
        <w:rPr>
          <w:color w:val="231F20"/>
        </w:rPr>
        <w:t>new</w:t>
      </w:r>
      <w:r>
        <w:rPr>
          <w:color w:val="231F20"/>
          <w:spacing w:val="-9"/>
        </w:rPr>
        <w:t xml:space="preserve"> </w:t>
      </w:r>
      <w:r>
        <w:rPr>
          <w:color w:val="231F20"/>
        </w:rPr>
        <w:t>MRI</w:t>
      </w:r>
      <w:r>
        <w:rPr>
          <w:color w:val="231F20"/>
          <w:spacing w:val="-8"/>
        </w:rPr>
        <w:t xml:space="preserve"> </w:t>
      </w:r>
      <w:r>
        <w:rPr>
          <w:color w:val="231F20"/>
        </w:rPr>
        <w:t>suites</w:t>
      </w:r>
      <w:r>
        <w:rPr>
          <w:color w:val="231F20"/>
          <w:spacing w:val="-9"/>
        </w:rPr>
        <w:t xml:space="preserve"> </w:t>
      </w:r>
      <w:r>
        <w:rPr>
          <w:color w:val="231F20"/>
        </w:rPr>
        <w:t>while</w:t>
      </w:r>
      <w:r>
        <w:rPr>
          <w:color w:val="231F20"/>
          <w:spacing w:val="-8"/>
        </w:rPr>
        <w:t xml:space="preserve"> </w:t>
      </w:r>
      <w:r>
        <w:rPr>
          <w:color w:val="231F20"/>
        </w:rPr>
        <w:t>maintaining</w:t>
      </w:r>
      <w:r>
        <w:rPr>
          <w:color w:val="231F20"/>
          <w:spacing w:val="-9"/>
        </w:rPr>
        <w:t xml:space="preserve"> </w:t>
      </w:r>
      <w:r>
        <w:rPr>
          <w:color w:val="231F20"/>
        </w:rPr>
        <w:t>operation</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existing</w:t>
      </w:r>
      <w:r>
        <w:rPr>
          <w:color w:val="231F20"/>
          <w:spacing w:val="-9"/>
        </w:rPr>
        <w:t xml:space="preserve"> </w:t>
      </w:r>
      <w:r>
        <w:rPr>
          <w:color w:val="231F20"/>
        </w:rPr>
        <w:t>Level</w:t>
      </w:r>
      <w:r>
        <w:rPr>
          <w:color w:val="231F20"/>
          <w:spacing w:val="-9"/>
        </w:rPr>
        <w:t xml:space="preserve"> </w:t>
      </w:r>
      <w:r>
        <w:rPr>
          <w:color w:val="231F20"/>
        </w:rPr>
        <w:t>1</w:t>
      </w:r>
      <w:r>
        <w:rPr>
          <w:color w:val="231F20"/>
          <w:spacing w:val="-9"/>
        </w:rPr>
        <w:t xml:space="preserve"> </w:t>
      </w:r>
      <w:r>
        <w:rPr>
          <w:color w:val="231F20"/>
        </w:rPr>
        <w:t>MRI suite</w:t>
      </w:r>
      <w:r>
        <w:rPr>
          <w:color w:val="231F20"/>
          <w:spacing w:val="-3"/>
        </w:rPr>
        <w:t xml:space="preserve"> </w:t>
      </w:r>
      <w:r>
        <w:rPr>
          <w:color w:val="231F20"/>
        </w:rPr>
        <w:t>through</w:t>
      </w:r>
      <w:r>
        <w:rPr>
          <w:color w:val="231F20"/>
          <w:spacing w:val="-4"/>
        </w:rPr>
        <w:t xml:space="preserve"> </w:t>
      </w:r>
      <w:r>
        <w:rPr>
          <w:color w:val="231F20"/>
        </w:rPr>
        <w:t>phased</w:t>
      </w:r>
      <w:r>
        <w:rPr>
          <w:color w:val="231F20"/>
          <w:spacing w:val="-3"/>
        </w:rPr>
        <w:t xml:space="preserve"> </w:t>
      </w:r>
      <w:r>
        <w:rPr>
          <w:color w:val="231F20"/>
        </w:rPr>
        <w:t>construction.</w:t>
      </w:r>
      <w:r>
        <w:rPr>
          <w:color w:val="231F20"/>
          <w:spacing w:val="-3"/>
        </w:rPr>
        <w:t xml:space="preserve"> </w:t>
      </w:r>
      <w:r>
        <w:rPr>
          <w:color w:val="231F20"/>
        </w:rPr>
        <w:t>The</w:t>
      </w:r>
      <w:r>
        <w:rPr>
          <w:color w:val="231F20"/>
          <w:spacing w:val="-2"/>
        </w:rPr>
        <w:t xml:space="preserve"> </w:t>
      </w:r>
      <w:r>
        <w:rPr>
          <w:color w:val="231F20"/>
        </w:rPr>
        <w:t>project</w:t>
      </w:r>
      <w:r>
        <w:rPr>
          <w:color w:val="231F20"/>
          <w:spacing w:val="-2"/>
        </w:rPr>
        <w:t xml:space="preserve"> </w:t>
      </w:r>
      <w:r>
        <w:rPr>
          <w:color w:val="231F20"/>
        </w:rPr>
        <w:t>shall</w:t>
      </w:r>
      <w:r>
        <w:rPr>
          <w:color w:val="231F20"/>
          <w:spacing w:val="-2"/>
        </w:rPr>
        <w:t xml:space="preserve"> </w:t>
      </w:r>
      <w:r>
        <w:rPr>
          <w:color w:val="231F20"/>
        </w:rPr>
        <w:t>include</w:t>
      </w:r>
      <w:r>
        <w:rPr>
          <w:color w:val="231F20"/>
          <w:spacing w:val="-2"/>
        </w:rPr>
        <w:t xml:space="preserve"> </w:t>
      </w:r>
      <w:r>
        <w:rPr>
          <w:color w:val="231F20"/>
        </w:rPr>
        <w:t>the</w:t>
      </w:r>
      <w:r>
        <w:rPr>
          <w:color w:val="231F20"/>
          <w:spacing w:val="-2"/>
        </w:rPr>
        <w:t xml:space="preserve"> </w:t>
      </w:r>
      <w:r>
        <w:rPr>
          <w:color w:val="231F20"/>
        </w:rPr>
        <w:t>addition</w:t>
      </w:r>
      <w:r>
        <w:rPr>
          <w:color w:val="231F20"/>
          <w:spacing w:val="-2"/>
        </w:rPr>
        <w:t xml:space="preserve"> </w:t>
      </w:r>
      <w:r>
        <w:rPr>
          <w:color w:val="231F20"/>
        </w:rPr>
        <w:t>of</w:t>
      </w:r>
      <w:r>
        <w:rPr>
          <w:color w:val="231F20"/>
          <w:spacing w:val="-2"/>
        </w:rPr>
        <w:t xml:space="preserve"> </w:t>
      </w:r>
      <w:r>
        <w:rPr>
          <w:color w:val="231F20"/>
        </w:rPr>
        <w:t>new</w:t>
      </w:r>
      <w:r>
        <w:rPr>
          <w:color w:val="231F20"/>
          <w:spacing w:val="-2"/>
        </w:rPr>
        <w:t xml:space="preserve"> </w:t>
      </w:r>
      <w:r>
        <w:rPr>
          <w:color w:val="231F20"/>
        </w:rPr>
        <w:t>rooftop</w:t>
      </w:r>
      <w:r>
        <w:rPr>
          <w:color w:val="231F20"/>
          <w:spacing w:val="-2"/>
        </w:rPr>
        <w:t xml:space="preserve"> </w:t>
      </w:r>
      <w:r>
        <w:rPr>
          <w:color w:val="231F20"/>
        </w:rPr>
        <w:t>equipment,</w:t>
      </w:r>
      <w:r>
        <w:rPr>
          <w:color w:val="231F20"/>
          <w:spacing w:val="-2"/>
        </w:rPr>
        <w:t xml:space="preserve"> </w:t>
      </w:r>
      <w:r>
        <w:rPr>
          <w:color w:val="231F20"/>
        </w:rPr>
        <w:t>including air-cooled</w:t>
      </w:r>
      <w:r>
        <w:rPr>
          <w:color w:val="231F20"/>
          <w:spacing w:val="-3"/>
        </w:rPr>
        <w:t xml:space="preserve"> </w:t>
      </w:r>
      <w:r>
        <w:rPr>
          <w:color w:val="231F20"/>
        </w:rPr>
        <w:t>process</w:t>
      </w:r>
      <w:r>
        <w:rPr>
          <w:color w:val="231F20"/>
          <w:spacing w:val="-2"/>
        </w:rPr>
        <w:t xml:space="preserve"> </w:t>
      </w:r>
      <w:r>
        <w:rPr>
          <w:color w:val="231F20"/>
        </w:rPr>
        <w:t>chillers</w:t>
      </w:r>
      <w:r>
        <w:rPr>
          <w:color w:val="231F20"/>
          <w:spacing w:val="-3"/>
        </w:rPr>
        <w:t xml:space="preserve"> </w:t>
      </w:r>
      <w:r>
        <w:rPr>
          <w:color w:val="231F20"/>
        </w:rPr>
        <w:t>and</w:t>
      </w:r>
      <w:r>
        <w:rPr>
          <w:color w:val="231F20"/>
          <w:spacing w:val="-3"/>
        </w:rPr>
        <w:t xml:space="preserve"> </w:t>
      </w:r>
      <w:r>
        <w:rPr>
          <w:color w:val="231F20"/>
        </w:rPr>
        <w:t>associated</w:t>
      </w:r>
      <w:r>
        <w:rPr>
          <w:color w:val="231F20"/>
          <w:spacing w:val="-3"/>
        </w:rPr>
        <w:t xml:space="preserve"> </w:t>
      </w:r>
      <w:r>
        <w:rPr>
          <w:color w:val="231F20"/>
        </w:rPr>
        <w:t>pumping</w:t>
      </w:r>
      <w:r>
        <w:rPr>
          <w:color w:val="231F20"/>
          <w:spacing w:val="-3"/>
        </w:rPr>
        <w:t xml:space="preserve"> </w:t>
      </w:r>
      <w:r>
        <w:rPr>
          <w:color w:val="231F20"/>
        </w:rPr>
        <w:t>equipment,</w:t>
      </w:r>
      <w:r>
        <w:rPr>
          <w:color w:val="231F20"/>
          <w:spacing w:val="-3"/>
        </w:rPr>
        <w:t xml:space="preserve"> </w:t>
      </w:r>
      <w:r>
        <w:rPr>
          <w:color w:val="231F20"/>
        </w:rPr>
        <w:t>piping</w:t>
      </w:r>
      <w:r>
        <w:rPr>
          <w:color w:val="231F20"/>
          <w:spacing w:val="-3"/>
        </w:rPr>
        <w:t xml:space="preserve"> </w:t>
      </w:r>
      <w:r>
        <w:rPr>
          <w:color w:val="231F20"/>
        </w:rPr>
        <w:t>risers,</w:t>
      </w:r>
      <w:r>
        <w:rPr>
          <w:color w:val="231F20"/>
          <w:spacing w:val="-3"/>
        </w:rPr>
        <w:t xml:space="preserve"> </w:t>
      </w:r>
      <w:r>
        <w:rPr>
          <w:color w:val="231F20"/>
        </w:rPr>
        <w:t>power,</w:t>
      </w:r>
      <w:r>
        <w:rPr>
          <w:color w:val="231F20"/>
          <w:spacing w:val="-3"/>
        </w:rPr>
        <w:t xml:space="preserve"> </w:t>
      </w:r>
      <w:r>
        <w:rPr>
          <w:color w:val="231F20"/>
        </w:rPr>
        <w:t>and</w:t>
      </w:r>
      <w:r>
        <w:rPr>
          <w:color w:val="231F20"/>
          <w:spacing w:val="-3"/>
        </w:rPr>
        <w:t xml:space="preserve"> </w:t>
      </w:r>
      <w:r>
        <w:rPr>
          <w:color w:val="231F20"/>
        </w:rPr>
        <w:t>controls,</w:t>
      </w:r>
      <w:r>
        <w:rPr>
          <w:color w:val="231F20"/>
          <w:spacing w:val="-3"/>
        </w:rPr>
        <w:t xml:space="preserve"> </w:t>
      </w:r>
      <w:r>
        <w:rPr>
          <w:color w:val="231F20"/>
        </w:rPr>
        <w:t>to</w:t>
      </w:r>
      <w:r>
        <w:rPr>
          <w:color w:val="231F20"/>
          <w:spacing w:val="-3"/>
        </w:rPr>
        <w:t xml:space="preserve"> </w:t>
      </w:r>
      <w:r>
        <w:rPr>
          <w:color w:val="231F20"/>
        </w:rPr>
        <w:t>serve</w:t>
      </w:r>
      <w:r>
        <w:rPr>
          <w:color w:val="231F20"/>
          <w:spacing w:val="-2"/>
        </w:rPr>
        <w:t xml:space="preserve"> </w:t>
      </w:r>
      <w:r>
        <w:rPr>
          <w:color w:val="231F20"/>
        </w:rPr>
        <w:t>the new MRI equipment. Telecommunications work and modifications to the sprinkler and fire alarm systems serving the project area are anticipated.</w:t>
      </w:r>
      <w:r>
        <w:rPr>
          <w:color w:val="231F20"/>
          <w:spacing w:val="40"/>
        </w:rPr>
        <w:t xml:space="preserve"> </w:t>
      </w:r>
      <w:r>
        <w:rPr>
          <w:color w:val="231F20"/>
        </w:rPr>
        <w:t>LEED Gold certification will be pursued.</w:t>
      </w:r>
    </w:p>
    <w:p w14:paraId="54C93050" w14:textId="77777777" w:rsidR="00E41D3F" w:rsidRDefault="00C02CAA">
      <w:pPr>
        <w:pStyle w:val="BodyText"/>
        <w:spacing w:before="245"/>
        <w:ind w:left="143" w:right="285"/>
        <w:jc w:val="both"/>
      </w:pPr>
      <w:r>
        <w:rPr>
          <w:color w:val="231F20"/>
        </w:rPr>
        <w:t>Design and Preconstruction services will include, at a minimum, estimating, scheduling, constructability review, and bidding subcontractor design assist and construction bid packages, in addition to collaborating with other Project Team Members in good faith to achieve</w:t>
      </w:r>
      <w:r>
        <w:rPr>
          <w:color w:val="231F20"/>
          <w:spacing w:val="-2"/>
        </w:rPr>
        <w:t xml:space="preserve"> </w:t>
      </w:r>
      <w:r>
        <w:rPr>
          <w:color w:val="231F20"/>
        </w:rPr>
        <w:t>best value based on the University’s Target Value Design and utilization of lean project delivery methods.</w:t>
      </w:r>
    </w:p>
    <w:p w14:paraId="454F44E1" w14:textId="77777777" w:rsidR="00E41D3F" w:rsidRDefault="00C02CAA">
      <w:pPr>
        <w:pStyle w:val="BodyText"/>
        <w:spacing w:before="231"/>
        <w:ind w:left="144" w:right="283"/>
        <w:jc w:val="both"/>
      </w:pPr>
      <w:r>
        <w:rPr>
          <w:color w:val="231F20"/>
        </w:rPr>
        <w:t>The project is to be constructed in accordance with the current California Building Code (CBC) and all other applicable codes, laws, and regulations including Title 22, Title 24, the NFPA Life Safety Code and the California</w:t>
      </w:r>
      <w:r>
        <w:rPr>
          <w:color w:val="231F20"/>
          <w:spacing w:val="-7"/>
        </w:rPr>
        <w:t xml:space="preserve"> </w:t>
      </w:r>
      <w:r>
        <w:rPr>
          <w:color w:val="231F20"/>
        </w:rPr>
        <w:t>Health</w:t>
      </w:r>
      <w:r>
        <w:rPr>
          <w:color w:val="231F20"/>
          <w:spacing w:val="-7"/>
        </w:rPr>
        <w:t xml:space="preserve"> </w:t>
      </w:r>
      <w:r>
        <w:rPr>
          <w:color w:val="231F20"/>
        </w:rPr>
        <w:t>and</w:t>
      </w:r>
      <w:r>
        <w:rPr>
          <w:color w:val="231F20"/>
          <w:spacing w:val="-7"/>
        </w:rPr>
        <w:t xml:space="preserve"> </w:t>
      </w:r>
      <w:r>
        <w:rPr>
          <w:color w:val="231F20"/>
        </w:rPr>
        <w:t>Safety</w:t>
      </w:r>
      <w:r>
        <w:rPr>
          <w:color w:val="231F20"/>
          <w:spacing w:val="-7"/>
        </w:rPr>
        <w:t xml:space="preserve"> </w:t>
      </w:r>
      <w:r>
        <w:rPr>
          <w:color w:val="231F20"/>
        </w:rPr>
        <w:t>Code.</w:t>
      </w:r>
      <w:r>
        <w:rPr>
          <w:color w:val="231F20"/>
          <w:spacing w:val="40"/>
        </w:rPr>
        <w:t xml:space="preserve"> </w:t>
      </w:r>
      <w:r>
        <w:rPr>
          <w:color w:val="231F20"/>
        </w:rPr>
        <w:t>The</w:t>
      </w:r>
      <w:r>
        <w:rPr>
          <w:color w:val="231F20"/>
          <w:spacing w:val="-8"/>
        </w:rPr>
        <w:t xml:space="preserve"> </w:t>
      </w:r>
      <w:r>
        <w:rPr>
          <w:color w:val="231F20"/>
        </w:rPr>
        <w:t>Project</w:t>
      </w:r>
      <w:r>
        <w:rPr>
          <w:color w:val="231F20"/>
          <w:spacing w:val="-7"/>
        </w:rPr>
        <w:t xml:space="preserve"> </w:t>
      </w:r>
      <w:r>
        <w:rPr>
          <w:color w:val="231F20"/>
        </w:rPr>
        <w:t>is</w:t>
      </w:r>
      <w:r>
        <w:rPr>
          <w:color w:val="231F20"/>
          <w:spacing w:val="-7"/>
        </w:rPr>
        <w:t xml:space="preserve"> </w:t>
      </w:r>
      <w:r>
        <w:rPr>
          <w:color w:val="231F20"/>
        </w:rPr>
        <w:t>subject</w:t>
      </w:r>
      <w:r>
        <w:rPr>
          <w:color w:val="231F20"/>
          <w:spacing w:val="-7"/>
        </w:rPr>
        <w:t xml:space="preserve"> </w:t>
      </w:r>
      <w:r>
        <w:rPr>
          <w:color w:val="231F20"/>
        </w:rPr>
        <w:t>to</w:t>
      </w:r>
      <w:r>
        <w:rPr>
          <w:color w:val="231F20"/>
          <w:spacing w:val="-7"/>
        </w:rPr>
        <w:t xml:space="preserve"> </w:t>
      </w:r>
      <w:r>
        <w:rPr>
          <w:color w:val="231F20"/>
        </w:rPr>
        <w:t>dual</w:t>
      </w:r>
      <w:r>
        <w:rPr>
          <w:color w:val="231F20"/>
          <w:spacing w:val="-7"/>
        </w:rPr>
        <w:t xml:space="preserve"> </w:t>
      </w:r>
      <w:r>
        <w:rPr>
          <w:color w:val="231F20"/>
        </w:rPr>
        <w:t>permitting:</w:t>
      </w:r>
      <w:r>
        <w:rPr>
          <w:color w:val="231F20"/>
          <w:spacing w:val="40"/>
        </w:rPr>
        <w:t xml:space="preserve"> </w:t>
      </w:r>
      <w:r>
        <w:rPr>
          <w:color w:val="231F20"/>
        </w:rPr>
        <w:t>review</w:t>
      </w:r>
      <w:r>
        <w:rPr>
          <w:color w:val="231F20"/>
          <w:spacing w:val="-7"/>
        </w:rPr>
        <w:t xml:space="preserve"> </w:t>
      </w:r>
      <w:r>
        <w:rPr>
          <w:color w:val="231F20"/>
        </w:rPr>
        <w:t>and</w:t>
      </w:r>
      <w:r>
        <w:rPr>
          <w:color w:val="231F20"/>
          <w:spacing w:val="-7"/>
        </w:rPr>
        <w:t xml:space="preserve"> </w:t>
      </w:r>
      <w:r>
        <w:rPr>
          <w:color w:val="231F20"/>
        </w:rPr>
        <w:t>permitting</w:t>
      </w:r>
      <w:r>
        <w:rPr>
          <w:color w:val="231F20"/>
          <w:spacing w:val="-7"/>
        </w:rPr>
        <w:t xml:space="preserve"> </w:t>
      </w:r>
      <w:r>
        <w:rPr>
          <w:color w:val="231F20"/>
        </w:rPr>
        <w:t>by</w:t>
      </w:r>
      <w:r>
        <w:rPr>
          <w:color w:val="231F20"/>
          <w:spacing w:val="-7"/>
        </w:rPr>
        <w:t xml:space="preserve"> </w:t>
      </w:r>
      <w:r>
        <w:rPr>
          <w:color w:val="231F20"/>
        </w:rPr>
        <w:t>UCSF Building Permit Services (BPS) under the authority of the UCSF Designated Campus Building Official (DCBO), and, as required by the building owner, review and permitting by the City and County of San Francisco Department of Building Inspection (SFDBI).</w:t>
      </w:r>
      <w:r>
        <w:rPr>
          <w:color w:val="231F20"/>
          <w:spacing w:val="40"/>
        </w:rPr>
        <w:t xml:space="preserve"> </w:t>
      </w:r>
      <w:r>
        <w:rPr>
          <w:color w:val="231F20"/>
        </w:rPr>
        <w:t>Fire and life safety review will be conducted by the UCSF Designated Campus Fire Marshal, who is the sole fire and life safety authority having jurisdiction for this Project.</w:t>
      </w:r>
    </w:p>
    <w:p w14:paraId="0D124116" w14:textId="77777777" w:rsidR="00E41D3F" w:rsidRDefault="00C02CAA">
      <w:pPr>
        <w:pStyle w:val="Heading1"/>
        <w:spacing w:before="252"/>
        <w:ind w:left="198"/>
        <w:jc w:val="both"/>
      </w:pPr>
      <w:r>
        <w:rPr>
          <w:color w:val="231F20"/>
        </w:rPr>
        <w:t>CM-AT-RISK</w:t>
      </w:r>
      <w:r>
        <w:rPr>
          <w:color w:val="231F20"/>
          <w:spacing w:val="27"/>
        </w:rPr>
        <w:t xml:space="preserve"> </w:t>
      </w:r>
      <w:r>
        <w:rPr>
          <w:color w:val="231F20"/>
          <w:spacing w:val="-2"/>
        </w:rPr>
        <w:t>SERVICES</w:t>
      </w:r>
    </w:p>
    <w:p w14:paraId="10579833" w14:textId="77777777" w:rsidR="00E41D3F" w:rsidRDefault="00E41D3F">
      <w:pPr>
        <w:pStyle w:val="BodyText"/>
        <w:spacing w:before="1"/>
        <w:rPr>
          <w:b/>
        </w:rPr>
      </w:pPr>
    </w:p>
    <w:p w14:paraId="0B76A0A4" w14:textId="77777777" w:rsidR="00E41D3F" w:rsidRDefault="00C02CAA">
      <w:pPr>
        <w:pStyle w:val="BodyText"/>
        <w:ind w:left="144"/>
        <w:jc w:val="both"/>
      </w:pPr>
      <w:r>
        <w:rPr>
          <w:color w:val="231F20"/>
          <w:spacing w:val="-2"/>
        </w:rPr>
        <w:t>The</w:t>
      </w:r>
      <w:r>
        <w:rPr>
          <w:color w:val="231F20"/>
          <w:spacing w:val="-1"/>
        </w:rPr>
        <w:t xml:space="preserve"> </w:t>
      </w:r>
      <w:r>
        <w:rPr>
          <w:color w:val="231F20"/>
          <w:spacing w:val="-2"/>
        </w:rPr>
        <w:t>selected</w:t>
      </w:r>
      <w:r>
        <w:rPr>
          <w:color w:val="231F20"/>
        </w:rPr>
        <w:t xml:space="preserve"> </w:t>
      </w:r>
      <w:r>
        <w:rPr>
          <w:color w:val="231F20"/>
          <w:spacing w:val="-2"/>
        </w:rPr>
        <w:t>CM/Contractor</w:t>
      </w:r>
      <w:r>
        <w:rPr>
          <w:color w:val="231F20"/>
          <w:spacing w:val="-1"/>
        </w:rPr>
        <w:t xml:space="preserve"> </w:t>
      </w:r>
      <w:r>
        <w:rPr>
          <w:color w:val="231F20"/>
          <w:spacing w:val="-2"/>
        </w:rPr>
        <w:t>will</w:t>
      </w:r>
      <w:r>
        <w:rPr>
          <w:color w:val="231F20"/>
          <w:spacing w:val="-1"/>
        </w:rPr>
        <w:t xml:space="preserve"> </w:t>
      </w:r>
      <w:r>
        <w:rPr>
          <w:color w:val="231F20"/>
          <w:spacing w:val="-2"/>
        </w:rPr>
        <w:t>provide preconstruction</w:t>
      </w:r>
      <w:r>
        <w:rPr>
          <w:color w:val="231F20"/>
          <w:spacing w:val="-1"/>
        </w:rPr>
        <w:t xml:space="preserve"> </w:t>
      </w:r>
      <w:r>
        <w:rPr>
          <w:color w:val="231F20"/>
          <w:spacing w:val="-2"/>
        </w:rPr>
        <w:t>and</w:t>
      </w:r>
      <w:r>
        <w:rPr>
          <w:color w:val="231F20"/>
          <w:spacing w:val="-1"/>
        </w:rPr>
        <w:t xml:space="preserve"> </w:t>
      </w:r>
      <w:r>
        <w:rPr>
          <w:color w:val="231F20"/>
          <w:spacing w:val="-2"/>
        </w:rPr>
        <w:t>construction</w:t>
      </w:r>
      <w:r>
        <w:rPr>
          <w:color w:val="231F20"/>
          <w:spacing w:val="-1"/>
        </w:rPr>
        <w:t xml:space="preserve"> </w:t>
      </w:r>
      <w:r>
        <w:rPr>
          <w:color w:val="231F20"/>
          <w:spacing w:val="-2"/>
        </w:rPr>
        <w:t>services</w:t>
      </w:r>
      <w:r>
        <w:rPr>
          <w:color w:val="231F20"/>
        </w:rPr>
        <w:t xml:space="preserve"> </w:t>
      </w:r>
      <w:r>
        <w:rPr>
          <w:color w:val="231F20"/>
          <w:spacing w:val="-2"/>
        </w:rPr>
        <w:t>including:</w:t>
      </w:r>
    </w:p>
    <w:p w14:paraId="60FD6B53" w14:textId="77777777" w:rsidR="00E41D3F" w:rsidRDefault="00E41D3F">
      <w:pPr>
        <w:pStyle w:val="BodyText"/>
        <w:jc w:val="both"/>
        <w:sectPr w:rsidR="00E41D3F">
          <w:headerReference w:type="default" r:id="rId7"/>
          <w:footerReference w:type="default" r:id="rId8"/>
          <w:type w:val="continuous"/>
          <w:pgSz w:w="12240" w:h="15840"/>
          <w:pgMar w:top="1340" w:right="720" w:bottom="1160" w:left="1440" w:header="733" w:footer="972" w:gutter="0"/>
          <w:pgNumType w:start="1"/>
          <w:cols w:space="720"/>
        </w:sectPr>
      </w:pPr>
    </w:p>
    <w:p w14:paraId="750B2E62" w14:textId="77777777" w:rsidR="00E41D3F" w:rsidRDefault="00C02CAA">
      <w:pPr>
        <w:pStyle w:val="Heading1"/>
        <w:spacing w:before="80"/>
      </w:pPr>
      <w:r>
        <w:rPr>
          <w:color w:val="231F20"/>
          <w:spacing w:val="-2"/>
        </w:rPr>
        <w:lastRenderedPageBreak/>
        <w:t>Preconstruction</w:t>
      </w:r>
    </w:p>
    <w:p w14:paraId="48FF60A2" w14:textId="77777777" w:rsidR="00E41D3F" w:rsidRDefault="00E41D3F">
      <w:pPr>
        <w:pStyle w:val="BodyText"/>
        <w:rPr>
          <w:b/>
        </w:rPr>
      </w:pPr>
    </w:p>
    <w:p w14:paraId="082B0A96" w14:textId="77777777" w:rsidR="00E41D3F" w:rsidRDefault="00C02CAA">
      <w:pPr>
        <w:pStyle w:val="ListParagraph"/>
        <w:numPr>
          <w:ilvl w:val="0"/>
          <w:numId w:val="1"/>
        </w:numPr>
        <w:tabs>
          <w:tab w:val="left" w:pos="863"/>
        </w:tabs>
        <w:ind w:left="863" w:hanging="359"/>
      </w:pPr>
      <w:r>
        <w:rPr>
          <w:color w:val="231F20"/>
          <w:spacing w:val="-2"/>
        </w:rPr>
        <w:t>Cost</w:t>
      </w:r>
      <w:r>
        <w:rPr>
          <w:color w:val="231F20"/>
          <w:spacing w:val="-1"/>
        </w:rPr>
        <w:t xml:space="preserve"> </w:t>
      </w:r>
      <w:r>
        <w:rPr>
          <w:color w:val="231F20"/>
          <w:spacing w:val="-2"/>
        </w:rPr>
        <w:t>estimating</w:t>
      </w:r>
      <w:r>
        <w:rPr>
          <w:color w:val="231F20"/>
          <w:spacing w:val="-1"/>
        </w:rPr>
        <w:t xml:space="preserve"> </w:t>
      </w:r>
      <w:r>
        <w:rPr>
          <w:color w:val="231F20"/>
          <w:spacing w:val="-2"/>
        </w:rPr>
        <w:t>at</w:t>
      </w:r>
      <w:r>
        <w:rPr>
          <w:color w:val="231F20"/>
          <w:spacing w:val="-1"/>
        </w:rPr>
        <w:t xml:space="preserve"> </w:t>
      </w:r>
      <w:r>
        <w:rPr>
          <w:color w:val="231F20"/>
          <w:spacing w:val="-2"/>
        </w:rPr>
        <w:t>key</w:t>
      </w:r>
      <w:r>
        <w:rPr>
          <w:color w:val="231F20"/>
        </w:rPr>
        <w:t xml:space="preserve"> </w:t>
      </w:r>
      <w:r>
        <w:rPr>
          <w:color w:val="231F20"/>
          <w:spacing w:val="-2"/>
        </w:rPr>
        <w:t>design</w:t>
      </w:r>
      <w:r>
        <w:rPr>
          <w:color w:val="231F20"/>
          <w:spacing w:val="-1"/>
        </w:rPr>
        <w:t xml:space="preserve"> </w:t>
      </w:r>
      <w:r>
        <w:rPr>
          <w:color w:val="231F20"/>
          <w:spacing w:val="-2"/>
        </w:rPr>
        <w:t>milestones,</w:t>
      </w:r>
      <w:r>
        <w:rPr>
          <w:color w:val="231F20"/>
          <w:spacing w:val="-1"/>
        </w:rPr>
        <w:t xml:space="preserve"> </w:t>
      </w:r>
      <w:r>
        <w:rPr>
          <w:color w:val="231F20"/>
          <w:spacing w:val="-2"/>
        </w:rPr>
        <w:t>including</w:t>
      </w:r>
      <w:r>
        <w:rPr>
          <w:color w:val="231F20"/>
        </w:rPr>
        <w:t xml:space="preserve"> </w:t>
      </w:r>
      <w:r>
        <w:rPr>
          <w:color w:val="231F20"/>
          <w:spacing w:val="-2"/>
        </w:rPr>
        <w:t>subcontractor input</w:t>
      </w:r>
      <w:r>
        <w:rPr>
          <w:color w:val="231F20"/>
          <w:spacing w:val="-1"/>
        </w:rPr>
        <w:t xml:space="preserve"> </w:t>
      </w:r>
      <w:r>
        <w:rPr>
          <w:color w:val="231F20"/>
          <w:spacing w:val="-2"/>
        </w:rPr>
        <w:t>and</w:t>
      </w:r>
      <w:r>
        <w:rPr>
          <w:color w:val="231F20"/>
          <w:spacing w:val="-1"/>
        </w:rPr>
        <w:t xml:space="preserve"> </w:t>
      </w:r>
      <w:r>
        <w:rPr>
          <w:color w:val="231F20"/>
          <w:spacing w:val="-2"/>
        </w:rPr>
        <w:t>CSI-based</w:t>
      </w:r>
      <w:r>
        <w:rPr>
          <w:color w:val="231F20"/>
        </w:rPr>
        <w:t xml:space="preserve"> </w:t>
      </w:r>
      <w:r>
        <w:rPr>
          <w:color w:val="231F20"/>
          <w:spacing w:val="-2"/>
        </w:rPr>
        <w:t>breakdowns</w:t>
      </w:r>
    </w:p>
    <w:p w14:paraId="7641C6E6" w14:textId="77777777" w:rsidR="00E41D3F" w:rsidRDefault="00C02CAA">
      <w:pPr>
        <w:pStyle w:val="ListParagraph"/>
        <w:numPr>
          <w:ilvl w:val="0"/>
          <w:numId w:val="1"/>
        </w:numPr>
        <w:tabs>
          <w:tab w:val="left" w:pos="863"/>
        </w:tabs>
        <w:spacing w:before="1"/>
        <w:ind w:left="863" w:hanging="359"/>
      </w:pPr>
      <w:r>
        <w:rPr>
          <w:color w:val="231F20"/>
        </w:rPr>
        <w:t>Development</w:t>
      </w:r>
      <w:r>
        <w:rPr>
          <w:color w:val="231F20"/>
          <w:spacing w:val="-14"/>
        </w:rPr>
        <w:t xml:space="preserve"> </w:t>
      </w:r>
      <w:r>
        <w:rPr>
          <w:color w:val="231F20"/>
        </w:rPr>
        <w:t>of</w:t>
      </w:r>
      <w:r>
        <w:rPr>
          <w:color w:val="231F20"/>
          <w:spacing w:val="-13"/>
        </w:rPr>
        <w:t xml:space="preserve"> </w:t>
      </w:r>
      <w:r>
        <w:rPr>
          <w:color w:val="231F20"/>
        </w:rPr>
        <w:t>a</w:t>
      </w:r>
      <w:r>
        <w:rPr>
          <w:color w:val="231F20"/>
          <w:spacing w:val="-14"/>
        </w:rPr>
        <w:t xml:space="preserve"> </w:t>
      </w:r>
      <w:r>
        <w:rPr>
          <w:color w:val="231F20"/>
        </w:rPr>
        <w:t>Guaranteed</w:t>
      </w:r>
      <w:r>
        <w:rPr>
          <w:color w:val="231F20"/>
          <w:spacing w:val="-13"/>
        </w:rPr>
        <w:t xml:space="preserve"> </w:t>
      </w:r>
      <w:r>
        <w:rPr>
          <w:color w:val="231F20"/>
        </w:rPr>
        <w:t>Maximum</w:t>
      </w:r>
      <w:r>
        <w:rPr>
          <w:color w:val="231F20"/>
          <w:spacing w:val="-13"/>
        </w:rPr>
        <w:t xml:space="preserve"> </w:t>
      </w:r>
      <w:r>
        <w:rPr>
          <w:color w:val="231F20"/>
        </w:rPr>
        <w:t>Price</w:t>
      </w:r>
      <w:r>
        <w:rPr>
          <w:color w:val="231F20"/>
          <w:spacing w:val="-13"/>
        </w:rPr>
        <w:t xml:space="preserve"> </w:t>
      </w:r>
      <w:r>
        <w:rPr>
          <w:color w:val="231F20"/>
          <w:spacing w:val="-2"/>
        </w:rPr>
        <w:t>(GMP)</w:t>
      </w:r>
    </w:p>
    <w:p w14:paraId="54785E6A" w14:textId="77777777" w:rsidR="00E41D3F" w:rsidRDefault="00C02CAA">
      <w:pPr>
        <w:pStyle w:val="ListParagraph"/>
        <w:numPr>
          <w:ilvl w:val="0"/>
          <w:numId w:val="1"/>
        </w:numPr>
        <w:tabs>
          <w:tab w:val="left" w:pos="863"/>
        </w:tabs>
        <w:ind w:left="863" w:hanging="359"/>
      </w:pPr>
      <w:r>
        <w:rPr>
          <w:color w:val="231F20"/>
          <w:spacing w:val="-2"/>
        </w:rPr>
        <w:t>Construction</w:t>
      </w:r>
      <w:r>
        <w:rPr>
          <w:color w:val="231F20"/>
        </w:rPr>
        <w:t xml:space="preserve"> </w:t>
      </w:r>
      <w:r>
        <w:rPr>
          <w:color w:val="231F20"/>
          <w:spacing w:val="-2"/>
        </w:rPr>
        <w:t>phasing</w:t>
      </w:r>
      <w:r>
        <w:rPr>
          <w:color w:val="231F20"/>
          <w:spacing w:val="-1"/>
        </w:rPr>
        <w:t xml:space="preserve"> </w:t>
      </w:r>
      <w:r>
        <w:rPr>
          <w:color w:val="231F20"/>
          <w:spacing w:val="-2"/>
        </w:rPr>
        <w:t>and schedule</w:t>
      </w:r>
      <w:r>
        <w:rPr>
          <w:color w:val="231F20"/>
          <w:spacing w:val="-1"/>
        </w:rPr>
        <w:t xml:space="preserve"> </w:t>
      </w:r>
      <w:r>
        <w:rPr>
          <w:color w:val="231F20"/>
          <w:spacing w:val="-2"/>
        </w:rPr>
        <w:t>development</w:t>
      </w:r>
    </w:p>
    <w:p w14:paraId="28CAE1E6" w14:textId="77777777" w:rsidR="00E41D3F" w:rsidRDefault="00C02CAA">
      <w:pPr>
        <w:pStyle w:val="ListParagraph"/>
        <w:numPr>
          <w:ilvl w:val="0"/>
          <w:numId w:val="1"/>
        </w:numPr>
        <w:tabs>
          <w:tab w:val="left" w:pos="863"/>
        </w:tabs>
        <w:spacing w:line="252" w:lineRule="exact"/>
        <w:ind w:left="863" w:hanging="359"/>
      </w:pPr>
      <w:r>
        <w:rPr>
          <w:color w:val="231F20"/>
          <w:spacing w:val="-2"/>
        </w:rPr>
        <w:t>Constructability</w:t>
      </w:r>
      <w:r>
        <w:rPr>
          <w:color w:val="231F20"/>
        </w:rPr>
        <w:t xml:space="preserve"> </w:t>
      </w:r>
      <w:r>
        <w:rPr>
          <w:color w:val="231F20"/>
          <w:spacing w:val="-2"/>
        </w:rPr>
        <w:t>reviews</w:t>
      </w:r>
      <w:r>
        <w:rPr>
          <w:color w:val="231F20"/>
          <w:spacing w:val="1"/>
        </w:rPr>
        <w:t xml:space="preserve"> </w:t>
      </w:r>
      <w:r>
        <w:rPr>
          <w:color w:val="231F20"/>
          <w:spacing w:val="-2"/>
        </w:rPr>
        <w:t>and</w:t>
      </w:r>
      <w:r>
        <w:rPr>
          <w:color w:val="231F20"/>
        </w:rPr>
        <w:t xml:space="preserve"> </w:t>
      </w:r>
      <w:r>
        <w:rPr>
          <w:color w:val="231F20"/>
          <w:spacing w:val="-2"/>
        </w:rPr>
        <w:t>value-engineering</w:t>
      </w:r>
      <w:r>
        <w:rPr>
          <w:color w:val="231F20"/>
        </w:rPr>
        <w:t xml:space="preserve"> </w:t>
      </w:r>
      <w:r>
        <w:rPr>
          <w:color w:val="231F20"/>
          <w:spacing w:val="-2"/>
        </w:rPr>
        <w:t>support</w:t>
      </w:r>
    </w:p>
    <w:p w14:paraId="0A4902C9" w14:textId="77777777" w:rsidR="00E41D3F" w:rsidRDefault="00C02CAA">
      <w:pPr>
        <w:pStyle w:val="ListParagraph"/>
        <w:numPr>
          <w:ilvl w:val="0"/>
          <w:numId w:val="1"/>
        </w:numPr>
        <w:tabs>
          <w:tab w:val="left" w:pos="863"/>
        </w:tabs>
        <w:spacing w:line="252" w:lineRule="exact"/>
        <w:ind w:left="863" w:hanging="359"/>
      </w:pPr>
      <w:r>
        <w:rPr>
          <w:color w:val="231F20"/>
        </w:rPr>
        <w:t>Coordination</w:t>
      </w:r>
      <w:r>
        <w:rPr>
          <w:color w:val="231F20"/>
          <w:spacing w:val="-14"/>
        </w:rPr>
        <w:t xml:space="preserve"> </w:t>
      </w:r>
      <w:r>
        <w:rPr>
          <w:color w:val="231F20"/>
        </w:rPr>
        <w:t>of</w:t>
      </w:r>
      <w:r>
        <w:rPr>
          <w:color w:val="231F20"/>
          <w:spacing w:val="-13"/>
        </w:rPr>
        <w:t xml:space="preserve"> </w:t>
      </w:r>
      <w:r>
        <w:rPr>
          <w:color w:val="231F20"/>
        </w:rPr>
        <w:t>ICRA,</w:t>
      </w:r>
      <w:r>
        <w:rPr>
          <w:color w:val="231F20"/>
          <w:spacing w:val="-14"/>
        </w:rPr>
        <w:t xml:space="preserve"> </w:t>
      </w:r>
      <w:r>
        <w:rPr>
          <w:color w:val="231F20"/>
        </w:rPr>
        <w:t>ILSM,</w:t>
      </w:r>
      <w:r>
        <w:rPr>
          <w:color w:val="231F20"/>
          <w:spacing w:val="-13"/>
        </w:rPr>
        <w:t xml:space="preserve"> </w:t>
      </w:r>
      <w:r>
        <w:rPr>
          <w:color w:val="231F20"/>
        </w:rPr>
        <w:t>phasing,</w:t>
      </w:r>
      <w:r>
        <w:rPr>
          <w:color w:val="231F20"/>
          <w:spacing w:val="-14"/>
        </w:rPr>
        <w:t xml:space="preserve"> </w:t>
      </w:r>
      <w:r>
        <w:rPr>
          <w:color w:val="231F20"/>
        </w:rPr>
        <w:t>and</w:t>
      </w:r>
      <w:r>
        <w:rPr>
          <w:color w:val="231F20"/>
          <w:spacing w:val="-13"/>
        </w:rPr>
        <w:t xml:space="preserve"> </w:t>
      </w:r>
      <w:r>
        <w:rPr>
          <w:color w:val="231F20"/>
        </w:rPr>
        <w:t>shutdown</w:t>
      </w:r>
      <w:r>
        <w:rPr>
          <w:color w:val="231F20"/>
          <w:spacing w:val="-14"/>
        </w:rPr>
        <w:t xml:space="preserve"> </w:t>
      </w:r>
      <w:r>
        <w:rPr>
          <w:color w:val="231F20"/>
          <w:spacing w:val="-2"/>
        </w:rPr>
        <w:t>planning</w:t>
      </w:r>
    </w:p>
    <w:p w14:paraId="2DFC7E69" w14:textId="77777777" w:rsidR="00E41D3F" w:rsidRDefault="00C02CAA">
      <w:pPr>
        <w:pStyle w:val="ListParagraph"/>
        <w:numPr>
          <w:ilvl w:val="0"/>
          <w:numId w:val="1"/>
        </w:numPr>
        <w:tabs>
          <w:tab w:val="left" w:pos="863"/>
        </w:tabs>
        <w:ind w:left="863" w:hanging="359"/>
      </w:pPr>
      <w:r>
        <w:rPr>
          <w:color w:val="231F20"/>
        </w:rPr>
        <w:t>Ongoing</w:t>
      </w:r>
      <w:r>
        <w:rPr>
          <w:color w:val="231F20"/>
          <w:spacing w:val="-8"/>
        </w:rPr>
        <w:t xml:space="preserve"> </w:t>
      </w:r>
      <w:r>
        <w:rPr>
          <w:color w:val="231F20"/>
        </w:rPr>
        <w:t>coordination</w:t>
      </w:r>
      <w:r>
        <w:rPr>
          <w:color w:val="231F20"/>
          <w:spacing w:val="-7"/>
        </w:rPr>
        <w:t xml:space="preserve"> </w:t>
      </w:r>
      <w:r>
        <w:rPr>
          <w:color w:val="231F20"/>
        </w:rPr>
        <w:t>with</w:t>
      </w:r>
      <w:r>
        <w:rPr>
          <w:color w:val="231F20"/>
          <w:spacing w:val="-8"/>
        </w:rPr>
        <w:t xml:space="preserve"> </w:t>
      </w:r>
      <w:r>
        <w:rPr>
          <w:color w:val="231F20"/>
        </w:rPr>
        <w:t>the</w:t>
      </w:r>
      <w:r>
        <w:rPr>
          <w:color w:val="231F20"/>
          <w:spacing w:val="-7"/>
        </w:rPr>
        <w:t xml:space="preserve"> </w:t>
      </w:r>
      <w:r>
        <w:rPr>
          <w:color w:val="231F20"/>
        </w:rPr>
        <w:t>design</w:t>
      </w:r>
      <w:r>
        <w:rPr>
          <w:color w:val="231F20"/>
          <w:spacing w:val="-7"/>
        </w:rPr>
        <w:t xml:space="preserve"> </w:t>
      </w:r>
      <w:r>
        <w:rPr>
          <w:color w:val="231F20"/>
          <w:spacing w:val="-4"/>
        </w:rPr>
        <w:t>team</w:t>
      </w:r>
    </w:p>
    <w:p w14:paraId="4A8A4E1F" w14:textId="77777777" w:rsidR="00E41D3F" w:rsidRDefault="00C02CAA">
      <w:pPr>
        <w:pStyle w:val="ListParagraph"/>
        <w:numPr>
          <w:ilvl w:val="0"/>
          <w:numId w:val="1"/>
        </w:numPr>
        <w:tabs>
          <w:tab w:val="left" w:pos="863"/>
        </w:tabs>
        <w:spacing w:before="1"/>
        <w:ind w:left="863" w:hanging="359"/>
      </w:pPr>
      <w:r>
        <w:rPr>
          <w:color w:val="231F20"/>
        </w:rPr>
        <w:t>Assist</w:t>
      </w:r>
      <w:r>
        <w:rPr>
          <w:color w:val="231F20"/>
          <w:spacing w:val="-7"/>
        </w:rPr>
        <w:t xml:space="preserve"> </w:t>
      </w:r>
      <w:r>
        <w:rPr>
          <w:color w:val="231F20"/>
        </w:rPr>
        <w:t>with</w:t>
      </w:r>
      <w:r>
        <w:rPr>
          <w:color w:val="231F20"/>
          <w:spacing w:val="-6"/>
        </w:rPr>
        <w:t xml:space="preserve"> </w:t>
      </w:r>
      <w:r>
        <w:rPr>
          <w:color w:val="231F20"/>
        </w:rPr>
        <w:t>scope</w:t>
      </w:r>
      <w:r>
        <w:rPr>
          <w:color w:val="231F20"/>
          <w:spacing w:val="-7"/>
        </w:rPr>
        <w:t xml:space="preserve"> </w:t>
      </w:r>
      <w:r>
        <w:rPr>
          <w:color w:val="231F20"/>
        </w:rPr>
        <w:t>development</w:t>
      </w:r>
      <w:r>
        <w:rPr>
          <w:color w:val="231F20"/>
          <w:spacing w:val="-7"/>
        </w:rPr>
        <w:t xml:space="preserve"> </w:t>
      </w:r>
      <w:r>
        <w:rPr>
          <w:color w:val="231F20"/>
        </w:rPr>
        <w:t>and</w:t>
      </w:r>
      <w:r>
        <w:rPr>
          <w:color w:val="231F20"/>
          <w:spacing w:val="-7"/>
        </w:rPr>
        <w:t xml:space="preserve"> </w:t>
      </w:r>
      <w:r>
        <w:rPr>
          <w:color w:val="231F20"/>
        </w:rPr>
        <w:t>subcontractor</w:t>
      </w:r>
      <w:r>
        <w:rPr>
          <w:color w:val="231F20"/>
          <w:spacing w:val="-7"/>
        </w:rPr>
        <w:t xml:space="preserve"> </w:t>
      </w:r>
      <w:r>
        <w:rPr>
          <w:color w:val="231F20"/>
        </w:rPr>
        <w:t>bidding</w:t>
      </w:r>
      <w:r>
        <w:rPr>
          <w:color w:val="231F20"/>
          <w:spacing w:val="-7"/>
        </w:rPr>
        <w:t xml:space="preserve"> </w:t>
      </w:r>
      <w:r>
        <w:rPr>
          <w:color w:val="231F20"/>
          <w:spacing w:val="-2"/>
        </w:rPr>
        <w:t>activities</w:t>
      </w:r>
    </w:p>
    <w:p w14:paraId="36E3DC25" w14:textId="77777777" w:rsidR="00E41D3F" w:rsidRDefault="00E41D3F">
      <w:pPr>
        <w:pStyle w:val="BodyText"/>
        <w:spacing w:before="252"/>
      </w:pPr>
    </w:p>
    <w:p w14:paraId="5E814BF5" w14:textId="77777777" w:rsidR="00E41D3F" w:rsidRDefault="00C02CAA">
      <w:pPr>
        <w:pStyle w:val="Heading1"/>
        <w:ind w:left="143"/>
      </w:pPr>
      <w:r>
        <w:rPr>
          <w:color w:val="231F20"/>
          <w:spacing w:val="-2"/>
        </w:rPr>
        <w:t>Construction</w:t>
      </w:r>
    </w:p>
    <w:p w14:paraId="214BF203" w14:textId="77777777" w:rsidR="00E41D3F" w:rsidRDefault="00E41D3F">
      <w:pPr>
        <w:pStyle w:val="BodyText"/>
        <w:rPr>
          <w:b/>
        </w:rPr>
      </w:pPr>
    </w:p>
    <w:p w14:paraId="7990282A" w14:textId="77777777" w:rsidR="00E41D3F" w:rsidRDefault="00C02CAA">
      <w:pPr>
        <w:pStyle w:val="ListParagraph"/>
        <w:numPr>
          <w:ilvl w:val="0"/>
          <w:numId w:val="1"/>
        </w:numPr>
        <w:tabs>
          <w:tab w:val="left" w:pos="863"/>
        </w:tabs>
        <w:ind w:left="863" w:hanging="359"/>
      </w:pPr>
      <w:r>
        <w:rPr>
          <w:color w:val="231F20"/>
          <w:spacing w:val="-2"/>
        </w:rPr>
        <w:t>General</w:t>
      </w:r>
      <w:r>
        <w:rPr>
          <w:color w:val="231F20"/>
        </w:rPr>
        <w:t xml:space="preserve"> </w:t>
      </w:r>
      <w:r>
        <w:rPr>
          <w:color w:val="231F20"/>
          <w:spacing w:val="-2"/>
        </w:rPr>
        <w:t>construction</w:t>
      </w:r>
      <w:r>
        <w:rPr>
          <w:color w:val="231F20"/>
          <w:spacing w:val="-1"/>
        </w:rPr>
        <w:t xml:space="preserve"> </w:t>
      </w:r>
      <w:r>
        <w:rPr>
          <w:color w:val="231F20"/>
          <w:spacing w:val="-2"/>
        </w:rPr>
        <w:t>and</w:t>
      </w:r>
      <w:r>
        <w:rPr>
          <w:color w:val="231F20"/>
          <w:spacing w:val="-1"/>
        </w:rPr>
        <w:t xml:space="preserve"> </w:t>
      </w:r>
      <w:r>
        <w:rPr>
          <w:color w:val="231F20"/>
          <w:spacing w:val="-2"/>
        </w:rPr>
        <w:t>trade</w:t>
      </w:r>
      <w:r>
        <w:rPr>
          <w:color w:val="231F20"/>
          <w:spacing w:val="-1"/>
        </w:rPr>
        <w:t xml:space="preserve"> </w:t>
      </w:r>
      <w:r>
        <w:rPr>
          <w:color w:val="231F20"/>
          <w:spacing w:val="-2"/>
        </w:rPr>
        <w:t>coordination</w:t>
      </w:r>
    </w:p>
    <w:p w14:paraId="2A61D39D" w14:textId="77777777" w:rsidR="00E41D3F" w:rsidRDefault="00C02CAA">
      <w:pPr>
        <w:pStyle w:val="ListParagraph"/>
        <w:numPr>
          <w:ilvl w:val="0"/>
          <w:numId w:val="1"/>
        </w:numPr>
        <w:tabs>
          <w:tab w:val="left" w:pos="863"/>
        </w:tabs>
        <w:spacing w:before="1"/>
        <w:ind w:left="863" w:hanging="359"/>
      </w:pPr>
      <w:r>
        <w:rPr>
          <w:color w:val="231F20"/>
        </w:rPr>
        <w:t>Conduct</w:t>
      </w:r>
      <w:r>
        <w:rPr>
          <w:color w:val="231F20"/>
          <w:spacing w:val="-13"/>
        </w:rPr>
        <w:t xml:space="preserve"> </w:t>
      </w:r>
      <w:r>
        <w:rPr>
          <w:color w:val="231F20"/>
        </w:rPr>
        <w:t>weekly</w:t>
      </w:r>
      <w:r>
        <w:rPr>
          <w:color w:val="231F20"/>
          <w:spacing w:val="-12"/>
        </w:rPr>
        <w:t xml:space="preserve"> </w:t>
      </w:r>
      <w:r>
        <w:rPr>
          <w:color w:val="231F20"/>
        </w:rPr>
        <w:t>OAC</w:t>
      </w:r>
      <w:r>
        <w:rPr>
          <w:color w:val="231F20"/>
          <w:spacing w:val="-11"/>
        </w:rPr>
        <w:t xml:space="preserve"> </w:t>
      </w:r>
      <w:r>
        <w:rPr>
          <w:color w:val="231F20"/>
        </w:rPr>
        <w:t>meetings</w:t>
      </w:r>
      <w:r>
        <w:rPr>
          <w:color w:val="231F20"/>
          <w:spacing w:val="-13"/>
        </w:rPr>
        <w:t xml:space="preserve"> </w:t>
      </w:r>
      <w:r>
        <w:rPr>
          <w:color w:val="231F20"/>
        </w:rPr>
        <w:t>and</w:t>
      </w:r>
      <w:r>
        <w:rPr>
          <w:color w:val="231F20"/>
          <w:spacing w:val="-12"/>
        </w:rPr>
        <w:t xml:space="preserve"> </w:t>
      </w:r>
      <w:r>
        <w:rPr>
          <w:color w:val="231F20"/>
        </w:rPr>
        <w:t>provide</w:t>
      </w:r>
      <w:r>
        <w:rPr>
          <w:color w:val="231F20"/>
          <w:spacing w:val="-12"/>
        </w:rPr>
        <w:t xml:space="preserve"> </w:t>
      </w:r>
      <w:r>
        <w:rPr>
          <w:color w:val="231F20"/>
        </w:rPr>
        <w:t>OAC</w:t>
      </w:r>
      <w:r>
        <w:rPr>
          <w:color w:val="231F20"/>
          <w:spacing w:val="-12"/>
        </w:rPr>
        <w:t xml:space="preserve"> </w:t>
      </w:r>
      <w:r>
        <w:rPr>
          <w:color w:val="231F20"/>
          <w:spacing w:val="-2"/>
        </w:rPr>
        <w:t>reports</w:t>
      </w:r>
    </w:p>
    <w:p w14:paraId="05FFE75C" w14:textId="77777777" w:rsidR="00E41D3F" w:rsidRDefault="00C02CAA">
      <w:pPr>
        <w:pStyle w:val="ListParagraph"/>
        <w:numPr>
          <w:ilvl w:val="0"/>
          <w:numId w:val="1"/>
        </w:numPr>
        <w:tabs>
          <w:tab w:val="left" w:pos="863"/>
        </w:tabs>
        <w:ind w:left="863" w:hanging="359"/>
      </w:pPr>
      <w:r>
        <w:rPr>
          <w:color w:val="231F20"/>
        </w:rPr>
        <w:t>Cash</w:t>
      </w:r>
      <w:r>
        <w:rPr>
          <w:color w:val="231F20"/>
          <w:spacing w:val="-11"/>
        </w:rPr>
        <w:t xml:space="preserve"> </w:t>
      </w:r>
      <w:r>
        <w:rPr>
          <w:color w:val="231F20"/>
        </w:rPr>
        <w:t>flow</w:t>
      </w:r>
      <w:r>
        <w:rPr>
          <w:color w:val="231F20"/>
          <w:spacing w:val="-11"/>
        </w:rPr>
        <w:t xml:space="preserve"> </w:t>
      </w:r>
      <w:r>
        <w:rPr>
          <w:color w:val="231F20"/>
        </w:rPr>
        <w:t>projections</w:t>
      </w:r>
      <w:r>
        <w:rPr>
          <w:color w:val="231F20"/>
          <w:spacing w:val="-12"/>
        </w:rPr>
        <w:t xml:space="preserve"> </w:t>
      </w:r>
      <w:r>
        <w:rPr>
          <w:color w:val="231F20"/>
        </w:rPr>
        <w:t>and</w:t>
      </w:r>
      <w:r>
        <w:rPr>
          <w:color w:val="231F20"/>
          <w:spacing w:val="-10"/>
        </w:rPr>
        <w:t xml:space="preserve"> </w:t>
      </w:r>
      <w:r>
        <w:rPr>
          <w:color w:val="231F20"/>
        </w:rPr>
        <w:t>cost</w:t>
      </w:r>
      <w:r>
        <w:rPr>
          <w:color w:val="231F20"/>
          <w:spacing w:val="-10"/>
        </w:rPr>
        <w:t xml:space="preserve"> </w:t>
      </w:r>
      <w:r>
        <w:rPr>
          <w:color w:val="231F20"/>
          <w:spacing w:val="-2"/>
        </w:rPr>
        <w:t>control</w:t>
      </w:r>
    </w:p>
    <w:p w14:paraId="455B662D" w14:textId="77777777" w:rsidR="00E41D3F" w:rsidRDefault="00C02CAA">
      <w:pPr>
        <w:pStyle w:val="ListParagraph"/>
        <w:numPr>
          <w:ilvl w:val="0"/>
          <w:numId w:val="1"/>
        </w:numPr>
        <w:tabs>
          <w:tab w:val="left" w:pos="863"/>
        </w:tabs>
        <w:spacing w:line="252" w:lineRule="exact"/>
        <w:ind w:left="863" w:hanging="359"/>
      </w:pPr>
      <w:r>
        <w:rPr>
          <w:color w:val="231F20"/>
          <w:spacing w:val="-2"/>
        </w:rPr>
        <w:t>Coordination with UCSF-provided vendors</w:t>
      </w:r>
      <w:r>
        <w:rPr>
          <w:color w:val="231F20"/>
          <w:spacing w:val="-1"/>
        </w:rPr>
        <w:t xml:space="preserve"> </w:t>
      </w:r>
      <w:r>
        <w:rPr>
          <w:color w:val="231F20"/>
          <w:spacing w:val="-2"/>
        </w:rPr>
        <w:t>and the</w:t>
      </w:r>
      <w:r>
        <w:rPr>
          <w:color w:val="231F20"/>
          <w:spacing w:val="-1"/>
        </w:rPr>
        <w:t xml:space="preserve"> </w:t>
      </w:r>
      <w:r>
        <w:rPr>
          <w:color w:val="231F20"/>
          <w:spacing w:val="-2"/>
        </w:rPr>
        <w:t>equipment</w:t>
      </w:r>
      <w:r>
        <w:rPr>
          <w:color w:val="231F20"/>
          <w:spacing w:val="-1"/>
        </w:rPr>
        <w:t xml:space="preserve"> </w:t>
      </w:r>
      <w:r>
        <w:rPr>
          <w:color w:val="231F20"/>
          <w:spacing w:val="-2"/>
        </w:rPr>
        <w:t>vendor</w:t>
      </w:r>
    </w:p>
    <w:p w14:paraId="5E6B9733" w14:textId="77777777" w:rsidR="00E41D3F" w:rsidRDefault="00C02CAA">
      <w:pPr>
        <w:pStyle w:val="ListParagraph"/>
        <w:numPr>
          <w:ilvl w:val="0"/>
          <w:numId w:val="1"/>
        </w:numPr>
        <w:tabs>
          <w:tab w:val="left" w:pos="863"/>
        </w:tabs>
        <w:spacing w:line="252" w:lineRule="exact"/>
        <w:ind w:left="863" w:hanging="359"/>
      </w:pPr>
      <w:r>
        <w:rPr>
          <w:color w:val="231F20"/>
        </w:rPr>
        <w:t>Document</w:t>
      </w:r>
      <w:r>
        <w:rPr>
          <w:color w:val="231F20"/>
          <w:spacing w:val="-13"/>
        </w:rPr>
        <w:t xml:space="preserve"> </w:t>
      </w:r>
      <w:r>
        <w:rPr>
          <w:color w:val="231F20"/>
        </w:rPr>
        <w:t>control</w:t>
      </w:r>
      <w:r>
        <w:rPr>
          <w:color w:val="231F20"/>
          <w:spacing w:val="-13"/>
        </w:rPr>
        <w:t xml:space="preserve"> </w:t>
      </w:r>
      <w:r>
        <w:rPr>
          <w:color w:val="231F20"/>
        </w:rPr>
        <w:t>for</w:t>
      </w:r>
      <w:r>
        <w:rPr>
          <w:color w:val="231F20"/>
          <w:spacing w:val="-13"/>
        </w:rPr>
        <w:t xml:space="preserve"> </w:t>
      </w:r>
      <w:r>
        <w:rPr>
          <w:color w:val="231F20"/>
        </w:rPr>
        <w:t>RFIs,</w:t>
      </w:r>
      <w:r>
        <w:rPr>
          <w:color w:val="231F20"/>
          <w:spacing w:val="-13"/>
        </w:rPr>
        <w:t xml:space="preserve"> </w:t>
      </w:r>
      <w:r>
        <w:rPr>
          <w:color w:val="231F20"/>
        </w:rPr>
        <w:t>submittals,</w:t>
      </w:r>
      <w:r>
        <w:rPr>
          <w:color w:val="231F20"/>
          <w:spacing w:val="-13"/>
        </w:rPr>
        <w:t xml:space="preserve"> </w:t>
      </w:r>
      <w:r>
        <w:rPr>
          <w:color w:val="231F20"/>
        </w:rPr>
        <w:t>and</w:t>
      </w:r>
      <w:r>
        <w:rPr>
          <w:color w:val="231F20"/>
          <w:spacing w:val="-13"/>
        </w:rPr>
        <w:t xml:space="preserve"> </w:t>
      </w:r>
      <w:r>
        <w:rPr>
          <w:color w:val="231F20"/>
        </w:rPr>
        <w:t>change</w:t>
      </w:r>
      <w:r>
        <w:rPr>
          <w:color w:val="231F20"/>
          <w:spacing w:val="-12"/>
        </w:rPr>
        <w:t xml:space="preserve"> </w:t>
      </w:r>
      <w:r>
        <w:rPr>
          <w:color w:val="231F20"/>
          <w:spacing w:val="-2"/>
        </w:rPr>
        <w:t>management</w:t>
      </w:r>
    </w:p>
    <w:p w14:paraId="60946AF9" w14:textId="77777777" w:rsidR="00E41D3F" w:rsidRDefault="00C02CAA">
      <w:pPr>
        <w:pStyle w:val="ListParagraph"/>
        <w:numPr>
          <w:ilvl w:val="0"/>
          <w:numId w:val="1"/>
        </w:numPr>
        <w:tabs>
          <w:tab w:val="left" w:pos="863"/>
        </w:tabs>
        <w:ind w:left="863" w:hanging="359"/>
      </w:pPr>
      <w:r>
        <w:rPr>
          <w:color w:val="231F20"/>
          <w:spacing w:val="-2"/>
        </w:rPr>
        <w:t>Project</w:t>
      </w:r>
      <w:r>
        <w:rPr>
          <w:color w:val="231F20"/>
          <w:spacing w:val="-3"/>
        </w:rPr>
        <w:t xml:space="preserve"> </w:t>
      </w:r>
      <w:r>
        <w:rPr>
          <w:color w:val="231F20"/>
          <w:spacing w:val="-2"/>
        </w:rPr>
        <w:t>closeout</w:t>
      </w:r>
      <w:r>
        <w:rPr>
          <w:color w:val="231F20"/>
          <w:spacing w:val="-5"/>
        </w:rPr>
        <w:t xml:space="preserve"> </w:t>
      </w:r>
      <w:r>
        <w:rPr>
          <w:color w:val="231F20"/>
          <w:spacing w:val="-2"/>
        </w:rPr>
        <w:t>in</w:t>
      </w:r>
      <w:r>
        <w:rPr>
          <w:color w:val="231F20"/>
          <w:spacing w:val="-5"/>
        </w:rPr>
        <w:t xml:space="preserve"> </w:t>
      </w:r>
      <w:r>
        <w:rPr>
          <w:color w:val="231F20"/>
          <w:spacing w:val="-2"/>
        </w:rPr>
        <w:t>accordance</w:t>
      </w:r>
      <w:r>
        <w:rPr>
          <w:color w:val="231F20"/>
          <w:spacing w:val="-5"/>
        </w:rPr>
        <w:t xml:space="preserve"> </w:t>
      </w:r>
      <w:r>
        <w:rPr>
          <w:color w:val="231F20"/>
          <w:spacing w:val="-2"/>
        </w:rPr>
        <w:t>with</w:t>
      </w:r>
      <w:r>
        <w:rPr>
          <w:color w:val="231F20"/>
          <w:spacing w:val="-4"/>
        </w:rPr>
        <w:t xml:space="preserve"> </w:t>
      </w:r>
      <w:r>
        <w:rPr>
          <w:color w:val="231F20"/>
          <w:spacing w:val="-2"/>
        </w:rPr>
        <w:t>UCSF</w:t>
      </w:r>
      <w:r>
        <w:rPr>
          <w:color w:val="231F20"/>
          <w:spacing w:val="-4"/>
        </w:rPr>
        <w:t xml:space="preserve"> </w:t>
      </w:r>
      <w:r>
        <w:rPr>
          <w:color w:val="231F20"/>
          <w:spacing w:val="-2"/>
        </w:rPr>
        <w:t>standards</w:t>
      </w:r>
    </w:p>
    <w:p w14:paraId="38D8BE6E" w14:textId="77777777" w:rsidR="00E41D3F" w:rsidRDefault="00E41D3F">
      <w:pPr>
        <w:pStyle w:val="BodyText"/>
        <w:spacing w:before="94"/>
      </w:pPr>
    </w:p>
    <w:p w14:paraId="6E0E51FB" w14:textId="77777777" w:rsidR="00E41D3F" w:rsidRDefault="00C02CAA">
      <w:pPr>
        <w:pStyle w:val="BodyText"/>
        <w:spacing w:line="285" w:lineRule="auto"/>
        <w:ind w:left="144" w:right="182"/>
      </w:pPr>
      <w:r>
        <w:rPr>
          <w:color w:val="231F20"/>
        </w:rPr>
        <w:t>The</w:t>
      </w:r>
      <w:r>
        <w:rPr>
          <w:color w:val="231F20"/>
          <w:spacing w:val="36"/>
        </w:rPr>
        <w:t xml:space="preserve"> </w:t>
      </w:r>
      <w:r>
        <w:rPr>
          <w:color w:val="231F20"/>
        </w:rPr>
        <w:t>estimated</w:t>
      </w:r>
      <w:r>
        <w:rPr>
          <w:color w:val="231F20"/>
          <w:spacing w:val="36"/>
        </w:rPr>
        <w:t xml:space="preserve"> </w:t>
      </w:r>
      <w:r>
        <w:rPr>
          <w:color w:val="231F20"/>
        </w:rPr>
        <w:t>construction</w:t>
      </w:r>
      <w:r>
        <w:rPr>
          <w:color w:val="231F20"/>
          <w:spacing w:val="36"/>
        </w:rPr>
        <w:t xml:space="preserve"> </w:t>
      </w:r>
      <w:r>
        <w:rPr>
          <w:color w:val="231F20"/>
        </w:rPr>
        <w:t>cost</w:t>
      </w:r>
      <w:r>
        <w:rPr>
          <w:color w:val="231F20"/>
          <w:spacing w:val="36"/>
        </w:rPr>
        <w:t xml:space="preserve"> </w:t>
      </w:r>
      <w:r>
        <w:rPr>
          <w:color w:val="231F20"/>
        </w:rPr>
        <w:t>range</w:t>
      </w:r>
      <w:r>
        <w:rPr>
          <w:color w:val="231F20"/>
          <w:spacing w:val="36"/>
        </w:rPr>
        <w:t xml:space="preserve"> </w:t>
      </w:r>
      <w:r>
        <w:rPr>
          <w:color w:val="231F20"/>
        </w:rPr>
        <w:t>for</w:t>
      </w:r>
      <w:r>
        <w:rPr>
          <w:color w:val="231F20"/>
          <w:spacing w:val="36"/>
        </w:rPr>
        <w:t xml:space="preserve"> </w:t>
      </w:r>
      <w:r>
        <w:rPr>
          <w:color w:val="231F20"/>
        </w:rPr>
        <w:t>the</w:t>
      </w:r>
      <w:r>
        <w:rPr>
          <w:color w:val="231F20"/>
          <w:spacing w:val="36"/>
        </w:rPr>
        <w:t xml:space="preserve"> </w:t>
      </w:r>
      <w:r>
        <w:rPr>
          <w:color w:val="231F20"/>
        </w:rPr>
        <w:t>project</w:t>
      </w:r>
      <w:r>
        <w:rPr>
          <w:color w:val="231F20"/>
          <w:spacing w:val="36"/>
        </w:rPr>
        <w:t xml:space="preserve"> </w:t>
      </w:r>
      <w:r>
        <w:rPr>
          <w:color w:val="231F20"/>
        </w:rPr>
        <w:t>is</w:t>
      </w:r>
      <w:r>
        <w:rPr>
          <w:color w:val="231F20"/>
          <w:spacing w:val="36"/>
        </w:rPr>
        <w:t xml:space="preserve"> </w:t>
      </w:r>
      <w:r>
        <w:rPr>
          <w:color w:val="231F20"/>
        </w:rPr>
        <w:t>$9,000,000</w:t>
      </w:r>
      <w:r>
        <w:rPr>
          <w:color w:val="231F20"/>
          <w:spacing w:val="36"/>
        </w:rPr>
        <w:t xml:space="preserve"> </w:t>
      </w:r>
      <w:r>
        <w:rPr>
          <w:color w:val="231F20"/>
        </w:rPr>
        <w:t>-</w:t>
      </w:r>
      <w:r>
        <w:rPr>
          <w:color w:val="231F20"/>
          <w:spacing w:val="36"/>
        </w:rPr>
        <w:t xml:space="preserve"> </w:t>
      </w:r>
      <w:r>
        <w:rPr>
          <w:color w:val="231F20"/>
        </w:rPr>
        <w:t>$12,000,000.</w:t>
      </w:r>
      <w:r>
        <w:rPr>
          <w:color w:val="231F20"/>
          <w:spacing w:val="80"/>
          <w:w w:val="150"/>
        </w:rPr>
        <w:t xml:space="preserve"> </w:t>
      </w:r>
      <w:r>
        <w:rPr>
          <w:color w:val="231F20"/>
        </w:rPr>
        <w:t>Target</w:t>
      </w:r>
      <w:r>
        <w:rPr>
          <w:color w:val="231F20"/>
          <w:spacing w:val="36"/>
        </w:rPr>
        <w:t xml:space="preserve"> </w:t>
      </w:r>
      <w:r>
        <w:rPr>
          <w:color w:val="231F20"/>
        </w:rPr>
        <w:t>Cost</w:t>
      </w:r>
      <w:r>
        <w:rPr>
          <w:color w:val="231F20"/>
          <w:spacing w:val="36"/>
        </w:rPr>
        <w:t xml:space="preserve"> </w:t>
      </w:r>
      <w:r>
        <w:rPr>
          <w:color w:val="231F20"/>
        </w:rPr>
        <w:t>will</w:t>
      </w:r>
      <w:r>
        <w:rPr>
          <w:color w:val="231F20"/>
          <w:spacing w:val="36"/>
        </w:rPr>
        <w:t xml:space="preserve"> </w:t>
      </w:r>
      <w:r>
        <w:rPr>
          <w:color w:val="231F20"/>
        </w:rPr>
        <w:t>be determined when Bidding Documents are issued</w:t>
      </w:r>
      <w:r>
        <w:rPr>
          <w:color w:val="14489E"/>
        </w:rPr>
        <w:t>.</w:t>
      </w:r>
    </w:p>
    <w:p w14:paraId="366C0A16" w14:textId="77777777" w:rsidR="00E41D3F" w:rsidRDefault="00E41D3F">
      <w:pPr>
        <w:pStyle w:val="BodyText"/>
        <w:spacing w:before="45"/>
      </w:pPr>
    </w:p>
    <w:p w14:paraId="69CBCA3A" w14:textId="77777777" w:rsidR="00E41D3F" w:rsidRDefault="00C02CAA">
      <w:pPr>
        <w:pStyle w:val="Heading1"/>
      </w:pPr>
      <w:r>
        <w:rPr>
          <w:color w:val="231F20"/>
          <w:spacing w:val="-4"/>
        </w:rPr>
        <w:t>PREQUALIFICATION</w:t>
      </w:r>
      <w:r>
        <w:rPr>
          <w:color w:val="231F20"/>
          <w:spacing w:val="18"/>
        </w:rPr>
        <w:t xml:space="preserve"> </w:t>
      </w:r>
      <w:r>
        <w:rPr>
          <w:color w:val="231F20"/>
          <w:spacing w:val="-2"/>
        </w:rPr>
        <w:t>SCHEDULE</w:t>
      </w:r>
    </w:p>
    <w:p w14:paraId="4A1A03E9" w14:textId="77777777" w:rsidR="00E41D3F" w:rsidRDefault="00E41D3F">
      <w:pPr>
        <w:pStyle w:val="BodyText"/>
        <w:spacing w:before="147"/>
        <w:rPr>
          <w:b/>
        </w:rPr>
      </w:pPr>
    </w:p>
    <w:p w14:paraId="6314F09D" w14:textId="77777777" w:rsidR="00E41D3F" w:rsidRDefault="00C02CAA">
      <w:pPr>
        <w:pStyle w:val="BodyText"/>
        <w:ind w:left="144" w:right="284"/>
        <w:jc w:val="both"/>
      </w:pPr>
      <w:r>
        <w:rPr>
          <w:color w:val="231F20"/>
        </w:rPr>
        <w:t xml:space="preserve">Prequalification Documents will be available beginning </w:t>
      </w:r>
      <w:r>
        <w:rPr>
          <w:b/>
          <w:color w:val="231F20"/>
        </w:rPr>
        <w:t xml:space="preserve">Monday, September 21, 2026 at 3:00 PM </w:t>
      </w:r>
      <w:r>
        <w:rPr>
          <w:color w:val="231F20"/>
        </w:rPr>
        <w:t>through the</w:t>
      </w:r>
      <w:r>
        <w:rPr>
          <w:color w:val="231F20"/>
          <w:spacing w:val="-1"/>
        </w:rPr>
        <w:t xml:space="preserve"> </w:t>
      </w:r>
      <w:r>
        <w:rPr>
          <w:color w:val="231F20"/>
        </w:rPr>
        <w:t>online</w:t>
      </w:r>
      <w:r>
        <w:rPr>
          <w:color w:val="231F20"/>
          <w:spacing w:val="-1"/>
        </w:rPr>
        <w:t xml:space="preserve"> </w:t>
      </w:r>
      <w:r>
        <w:rPr>
          <w:color w:val="231F20"/>
        </w:rPr>
        <w:t>bidding</w:t>
      </w:r>
      <w:r>
        <w:rPr>
          <w:color w:val="231F20"/>
          <w:spacing w:val="-1"/>
        </w:rPr>
        <w:t xml:space="preserve"> </w:t>
      </w:r>
      <w:r>
        <w:rPr>
          <w:color w:val="231F20"/>
        </w:rPr>
        <w:t>system,</w:t>
      </w:r>
      <w:r>
        <w:rPr>
          <w:color w:val="231F20"/>
          <w:spacing w:val="-1"/>
        </w:rPr>
        <w:t xml:space="preserve"> </w:t>
      </w:r>
      <w:r>
        <w:rPr>
          <w:color w:val="231F20"/>
        </w:rPr>
        <w:t>Building</w:t>
      </w:r>
      <w:r>
        <w:rPr>
          <w:color w:val="231F20"/>
          <w:spacing w:val="-1"/>
        </w:rPr>
        <w:t xml:space="preserve"> </w:t>
      </w:r>
      <w:r>
        <w:rPr>
          <w:color w:val="231F20"/>
        </w:rPr>
        <w:t>Connected.</w:t>
      </w:r>
      <w:r>
        <w:rPr>
          <w:color w:val="231F20"/>
          <w:spacing w:val="40"/>
        </w:rPr>
        <w:t xml:space="preserve"> </w:t>
      </w:r>
      <w:r>
        <w:rPr>
          <w:color w:val="231F20"/>
        </w:rPr>
        <w:t>Prospective</w:t>
      </w:r>
      <w:r>
        <w:rPr>
          <w:color w:val="231F20"/>
          <w:spacing w:val="-1"/>
        </w:rPr>
        <w:t xml:space="preserve"> </w:t>
      </w:r>
      <w:r>
        <w:rPr>
          <w:color w:val="231F20"/>
        </w:rPr>
        <w:t>bidders</w:t>
      </w:r>
      <w:r>
        <w:rPr>
          <w:color w:val="231F20"/>
          <w:spacing w:val="-1"/>
        </w:rPr>
        <w:t xml:space="preserve"> </w:t>
      </w:r>
      <w:r>
        <w:rPr>
          <w:color w:val="231F20"/>
        </w:rPr>
        <w:t>are</w:t>
      </w:r>
      <w:r>
        <w:rPr>
          <w:color w:val="231F20"/>
          <w:spacing w:val="-1"/>
        </w:rPr>
        <w:t xml:space="preserve"> </w:t>
      </w:r>
      <w:r>
        <w:rPr>
          <w:color w:val="231F20"/>
        </w:rPr>
        <w:t>required</w:t>
      </w:r>
      <w:r>
        <w:rPr>
          <w:color w:val="231F20"/>
          <w:spacing w:val="-1"/>
        </w:rPr>
        <w:t xml:space="preserve"> </w:t>
      </w:r>
      <w:r>
        <w:rPr>
          <w:color w:val="231F20"/>
        </w:rPr>
        <w:t>to</w:t>
      </w:r>
      <w:r>
        <w:rPr>
          <w:color w:val="231F20"/>
          <w:spacing w:val="-2"/>
        </w:rPr>
        <w:t xml:space="preserve"> </w:t>
      </w:r>
      <w:r>
        <w:rPr>
          <w:color w:val="231F20"/>
        </w:rPr>
        <w:t>register</w:t>
      </w:r>
      <w:r>
        <w:rPr>
          <w:color w:val="231F20"/>
          <w:spacing w:val="-1"/>
        </w:rPr>
        <w:t xml:space="preserve"> </w:t>
      </w:r>
      <w:r>
        <w:rPr>
          <w:color w:val="231F20"/>
        </w:rPr>
        <w:t>as</w:t>
      </w:r>
      <w:r>
        <w:rPr>
          <w:color w:val="231F20"/>
          <w:spacing w:val="-1"/>
        </w:rPr>
        <w:t xml:space="preserve"> </w:t>
      </w:r>
      <w:r>
        <w:rPr>
          <w:color w:val="231F20"/>
        </w:rPr>
        <w:t>a</w:t>
      </w:r>
      <w:r>
        <w:rPr>
          <w:color w:val="231F20"/>
          <w:spacing w:val="-1"/>
        </w:rPr>
        <w:t xml:space="preserve"> </w:t>
      </w:r>
      <w:r>
        <w:rPr>
          <w:color w:val="231F20"/>
        </w:rPr>
        <w:t>supplier</w:t>
      </w:r>
      <w:r>
        <w:rPr>
          <w:color w:val="231F20"/>
          <w:spacing w:val="-1"/>
        </w:rPr>
        <w:t xml:space="preserve"> </w:t>
      </w:r>
      <w:r>
        <w:rPr>
          <w:color w:val="231F20"/>
        </w:rPr>
        <w:t>and complete the registration form at:</w:t>
      </w:r>
    </w:p>
    <w:p w14:paraId="355F9140" w14:textId="77777777" w:rsidR="00E41D3F" w:rsidRDefault="00C02CAA">
      <w:pPr>
        <w:pStyle w:val="BodyText"/>
        <w:spacing w:before="200"/>
        <w:ind w:left="144"/>
      </w:pPr>
      <w:hyperlink r:id="rId9">
        <w:r>
          <w:rPr>
            <w:color w:val="2251A3"/>
            <w:spacing w:val="-2"/>
            <w:u w:val="single" w:color="2251A3"/>
          </w:rPr>
          <w:t>https://app.buildingconnected.com/public/654ab4b90da0a10035053c78</w:t>
        </w:r>
      </w:hyperlink>
    </w:p>
    <w:p w14:paraId="2E541267" w14:textId="77777777" w:rsidR="00E41D3F" w:rsidRDefault="00E41D3F">
      <w:pPr>
        <w:pStyle w:val="BodyText"/>
        <w:spacing w:before="100"/>
      </w:pPr>
    </w:p>
    <w:p w14:paraId="6A52BE33" w14:textId="77777777" w:rsidR="00E41D3F" w:rsidRDefault="00C02CAA">
      <w:pPr>
        <w:pStyle w:val="BodyText"/>
        <w:ind w:left="144" w:right="182"/>
      </w:pPr>
      <w:r>
        <w:rPr>
          <w:color w:val="231F20"/>
        </w:rPr>
        <w:t>Once registered, prospective bidders can log on to Building Connected and retrieve the Prequalification Questionnaire by project name and number.</w:t>
      </w:r>
      <w:r>
        <w:rPr>
          <w:color w:val="231F20"/>
          <w:spacing w:val="40"/>
        </w:rPr>
        <w:t xml:space="preserve"> </w:t>
      </w:r>
      <w:r>
        <w:rPr>
          <w:color w:val="231F20"/>
        </w:rPr>
        <w:t xml:space="preserve">Contact Patricia de Fries, Contract Analyst, at </w:t>
      </w:r>
      <w:hyperlink r:id="rId10">
        <w:r>
          <w:rPr>
            <w:color w:val="2251A3"/>
            <w:u w:val="single" w:color="2251A3"/>
          </w:rPr>
          <w:t>patricia.defries@ucsf.edu</w:t>
        </w:r>
      </w:hyperlink>
      <w:r>
        <w:rPr>
          <w:color w:val="2251A3"/>
        </w:rPr>
        <w:t xml:space="preserve"> </w:t>
      </w:r>
      <w:r>
        <w:rPr>
          <w:color w:val="231F20"/>
        </w:rPr>
        <w:t>with any questions.</w:t>
      </w:r>
      <w:r>
        <w:rPr>
          <w:color w:val="231F20"/>
          <w:spacing w:val="40"/>
        </w:rPr>
        <w:t xml:space="preserve"> </w:t>
      </w:r>
      <w:r>
        <w:rPr>
          <w:color w:val="231F20"/>
          <w:u w:val="single" w:color="231F20"/>
        </w:rPr>
        <w:t>Please do not contact anyone else at the University in</w:t>
      </w:r>
      <w:r>
        <w:rPr>
          <w:color w:val="231F20"/>
        </w:rPr>
        <w:t xml:space="preserve"> </w:t>
      </w:r>
      <w:r>
        <w:rPr>
          <w:color w:val="231F20"/>
          <w:u w:val="single" w:color="231F20"/>
        </w:rPr>
        <w:t>connection</w:t>
      </w:r>
      <w:r>
        <w:rPr>
          <w:color w:val="231F20"/>
          <w:spacing w:val="-3"/>
          <w:u w:val="single" w:color="231F20"/>
        </w:rPr>
        <w:t xml:space="preserve"> </w:t>
      </w:r>
      <w:r>
        <w:rPr>
          <w:color w:val="231F20"/>
          <w:u w:val="single" w:color="231F20"/>
        </w:rPr>
        <w:t>with</w:t>
      </w:r>
      <w:r>
        <w:rPr>
          <w:color w:val="231F20"/>
          <w:spacing w:val="-3"/>
          <w:u w:val="single" w:color="231F20"/>
        </w:rPr>
        <w:t xml:space="preserve"> </w:t>
      </w:r>
      <w:r>
        <w:rPr>
          <w:color w:val="231F20"/>
          <w:u w:val="single" w:color="231F20"/>
        </w:rPr>
        <w:t>this</w:t>
      </w:r>
      <w:r>
        <w:rPr>
          <w:color w:val="231F20"/>
          <w:spacing w:val="-3"/>
          <w:u w:val="single" w:color="231F20"/>
        </w:rPr>
        <w:t xml:space="preserve"> </w:t>
      </w:r>
      <w:r>
        <w:rPr>
          <w:color w:val="231F20"/>
          <w:u w:val="single" w:color="231F20"/>
        </w:rPr>
        <w:t>Prequalification.</w:t>
      </w:r>
      <w:r>
        <w:rPr>
          <w:color w:val="231F20"/>
          <w:spacing w:val="-3"/>
          <w:u w:val="single" w:color="231F20"/>
        </w:rPr>
        <w:t xml:space="preserve"> </w:t>
      </w:r>
      <w:r>
        <w:rPr>
          <w:color w:val="231F20"/>
        </w:rPr>
        <w:t>The</w:t>
      </w:r>
      <w:r>
        <w:rPr>
          <w:color w:val="231F20"/>
          <w:spacing w:val="-3"/>
        </w:rPr>
        <w:t xml:space="preserve"> </w:t>
      </w:r>
      <w:r>
        <w:rPr>
          <w:color w:val="231F20"/>
        </w:rPr>
        <w:t>subject</w:t>
      </w:r>
      <w:r>
        <w:rPr>
          <w:color w:val="231F20"/>
          <w:spacing w:val="-3"/>
        </w:rPr>
        <w:t xml:space="preserve"> </w:t>
      </w:r>
      <w:r>
        <w:rPr>
          <w:color w:val="231F20"/>
        </w:rPr>
        <w:t>line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email</w:t>
      </w:r>
      <w:r>
        <w:rPr>
          <w:color w:val="231F20"/>
          <w:spacing w:val="-3"/>
        </w:rPr>
        <w:t xml:space="preserve"> </w:t>
      </w:r>
      <w:r>
        <w:rPr>
          <w:color w:val="231F20"/>
        </w:rPr>
        <w:t>should</w:t>
      </w:r>
      <w:r>
        <w:rPr>
          <w:color w:val="231F20"/>
          <w:spacing w:val="-3"/>
        </w:rPr>
        <w:t xml:space="preserve"> </w:t>
      </w:r>
      <w:r>
        <w:rPr>
          <w:color w:val="231F20"/>
        </w:rPr>
        <w:t>state</w:t>
      </w:r>
      <w:r>
        <w:rPr>
          <w:color w:val="231F20"/>
          <w:spacing w:val="-4"/>
        </w:rPr>
        <w:t xml:space="preserve"> </w:t>
      </w:r>
      <w:r>
        <w:rPr>
          <w:color w:val="231F20"/>
        </w:rPr>
        <w:t>Building</w:t>
      </w:r>
      <w:r>
        <w:rPr>
          <w:color w:val="231F20"/>
          <w:spacing w:val="-3"/>
        </w:rPr>
        <w:t xml:space="preserve"> </w:t>
      </w:r>
      <w:r>
        <w:rPr>
          <w:color w:val="231F20"/>
        </w:rPr>
        <w:t>Connected</w:t>
      </w:r>
      <w:r>
        <w:rPr>
          <w:color w:val="231F20"/>
          <w:spacing w:val="-3"/>
        </w:rPr>
        <w:t xml:space="preserve"> </w:t>
      </w:r>
      <w:r>
        <w:rPr>
          <w:color w:val="231F20"/>
        </w:rPr>
        <w:t>Question and include Project Number/Name.</w:t>
      </w:r>
    </w:p>
    <w:p w14:paraId="0357A0FE" w14:textId="77777777" w:rsidR="00E41D3F" w:rsidRDefault="00E41D3F">
      <w:pPr>
        <w:pStyle w:val="BodyText"/>
      </w:pPr>
    </w:p>
    <w:p w14:paraId="53C7EA6B" w14:textId="77777777" w:rsidR="00E41D3F" w:rsidRDefault="00C02CAA">
      <w:pPr>
        <w:ind w:left="144"/>
        <w:rPr>
          <w:b/>
        </w:rPr>
      </w:pPr>
      <w:r>
        <w:rPr>
          <w:color w:val="231F20"/>
          <w:u w:val="single" w:color="231F20"/>
        </w:rPr>
        <w:t>Deadline</w:t>
      </w:r>
      <w:r>
        <w:rPr>
          <w:color w:val="231F20"/>
          <w:spacing w:val="-5"/>
          <w:u w:val="single" w:color="231F20"/>
        </w:rPr>
        <w:t xml:space="preserve"> </w:t>
      </w:r>
      <w:r>
        <w:rPr>
          <w:color w:val="231F20"/>
          <w:u w:val="single" w:color="231F20"/>
        </w:rPr>
        <w:t>for</w:t>
      </w:r>
      <w:r>
        <w:rPr>
          <w:color w:val="231F20"/>
          <w:spacing w:val="-5"/>
          <w:u w:val="single" w:color="231F20"/>
        </w:rPr>
        <w:t xml:space="preserve"> </w:t>
      </w:r>
      <w:r>
        <w:rPr>
          <w:color w:val="231F20"/>
          <w:u w:val="single" w:color="231F20"/>
        </w:rPr>
        <w:t>inquiries</w:t>
      </w:r>
      <w:r>
        <w:rPr>
          <w:color w:val="231F20"/>
          <w:spacing w:val="-5"/>
          <w:u w:val="single" w:color="231F20"/>
        </w:rPr>
        <w:t xml:space="preserve"> </w:t>
      </w:r>
      <w:r>
        <w:rPr>
          <w:color w:val="231F20"/>
          <w:u w:val="single" w:color="231F20"/>
        </w:rPr>
        <w:t>and</w:t>
      </w:r>
      <w:r>
        <w:rPr>
          <w:color w:val="231F20"/>
          <w:spacing w:val="-6"/>
          <w:u w:val="single" w:color="231F20"/>
        </w:rPr>
        <w:t xml:space="preserve"> </w:t>
      </w:r>
      <w:r>
        <w:rPr>
          <w:color w:val="231F20"/>
          <w:u w:val="single" w:color="231F20"/>
        </w:rPr>
        <w:t>questions</w:t>
      </w:r>
      <w:r>
        <w:rPr>
          <w:color w:val="231F20"/>
          <w:spacing w:val="-5"/>
          <w:u w:val="single" w:color="231F20"/>
        </w:rPr>
        <w:t xml:space="preserve"> </w:t>
      </w:r>
      <w:r>
        <w:rPr>
          <w:color w:val="231F20"/>
          <w:u w:val="single" w:color="231F20"/>
        </w:rPr>
        <w:t>is</w:t>
      </w:r>
      <w:r>
        <w:rPr>
          <w:color w:val="231F20"/>
          <w:spacing w:val="-5"/>
          <w:u w:val="single" w:color="231F20"/>
        </w:rPr>
        <w:t xml:space="preserve"> </w:t>
      </w:r>
      <w:r>
        <w:rPr>
          <w:b/>
          <w:color w:val="231F20"/>
          <w:u w:val="single" w:color="231F20"/>
        </w:rPr>
        <w:t>Friday,</w:t>
      </w:r>
      <w:r>
        <w:rPr>
          <w:b/>
          <w:color w:val="231F20"/>
          <w:spacing w:val="-5"/>
          <w:u w:val="single" w:color="231F20"/>
        </w:rPr>
        <w:t xml:space="preserve"> </w:t>
      </w:r>
      <w:r>
        <w:rPr>
          <w:b/>
          <w:color w:val="231F20"/>
          <w:u w:val="single" w:color="231F20"/>
        </w:rPr>
        <w:t>October</w:t>
      </w:r>
      <w:r>
        <w:rPr>
          <w:b/>
          <w:color w:val="231F20"/>
          <w:spacing w:val="-5"/>
          <w:u w:val="single" w:color="231F20"/>
        </w:rPr>
        <w:t xml:space="preserve"> </w:t>
      </w:r>
      <w:r>
        <w:rPr>
          <w:b/>
          <w:color w:val="231F20"/>
          <w:u w:val="single" w:color="231F20"/>
        </w:rPr>
        <w:t>2,</w:t>
      </w:r>
      <w:r>
        <w:rPr>
          <w:b/>
          <w:color w:val="231F20"/>
          <w:spacing w:val="-5"/>
          <w:u w:val="single" w:color="231F20"/>
        </w:rPr>
        <w:t xml:space="preserve"> </w:t>
      </w:r>
      <w:r>
        <w:rPr>
          <w:b/>
          <w:color w:val="231F20"/>
          <w:u w:val="single" w:color="231F20"/>
        </w:rPr>
        <w:t>2026</w:t>
      </w:r>
      <w:r>
        <w:rPr>
          <w:b/>
          <w:color w:val="231F20"/>
          <w:spacing w:val="-6"/>
          <w:u w:val="single" w:color="231F20"/>
        </w:rPr>
        <w:t xml:space="preserve"> </w:t>
      </w:r>
      <w:r>
        <w:rPr>
          <w:b/>
          <w:color w:val="231F20"/>
          <w:u w:val="single" w:color="231F20"/>
        </w:rPr>
        <w:t>at</w:t>
      </w:r>
      <w:r>
        <w:rPr>
          <w:b/>
          <w:color w:val="231F20"/>
          <w:spacing w:val="-6"/>
          <w:u w:val="single" w:color="231F20"/>
        </w:rPr>
        <w:t xml:space="preserve"> </w:t>
      </w:r>
      <w:r>
        <w:rPr>
          <w:b/>
          <w:color w:val="231F20"/>
          <w:u w:val="single" w:color="231F20"/>
        </w:rPr>
        <w:t>2:00</w:t>
      </w:r>
      <w:r>
        <w:rPr>
          <w:b/>
          <w:color w:val="231F20"/>
          <w:spacing w:val="-5"/>
          <w:u w:val="single" w:color="231F20"/>
        </w:rPr>
        <w:t xml:space="preserve"> PM.</w:t>
      </w:r>
    </w:p>
    <w:p w14:paraId="3778E2EA" w14:textId="77777777" w:rsidR="00E41D3F" w:rsidRDefault="00E41D3F">
      <w:pPr>
        <w:pStyle w:val="BodyText"/>
        <w:spacing w:before="240"/>
        <w:rPr>
          <w:b/>
        </w:rPr>
      </w:pPr>
    </w:p>
    <w:p w14:paraId="33A5EEE5" w14:textId="77777777" w:rsidR="00E41D3F" w:rsidRDefault="00C02CAA">
      <w:pPr>
        <w:pStyle w:val="BodyText"/>
        <w:spacing w:before="1"/>
        <w:ind w:left="144" w:right="284"/>
        <w:jc w:val="both"/>
      </w:pPr>
      <w:r>
        <w:rPr>
          <w:color w:val="231F20"/>
        </w:rPr>
        <w:t xml:space="preserve">Prequalification Questionnaires must be submitted on or before </w:t>
      </w:r>
      <w:r>
        <w:rPr>
          <w:b/>
          <w:color w:val="231F20"/>
        </w:rPr>
        <w:t xml:space="preserve">2:00 PM, Monday, October 12, 2026 </w:t>
      </w:r>
      <w:r>
        <w:rPr>
          <w:color w:val="231F20"/>
        </w:rPr>
        <w:t xml:space="preserve">and will be submitted and processed electronically through the University’s online bidding system, Building </w:t>
      </w:r>
      <w:r>
        <w:rPr>
          <w:color w:val="231F20"/>
          <w:spacing w:val="-2"/>
        </w:rPr>
        <w:t>Connected.</w:t>
      </w:r>
    </w:p>
    <w:p w14:paraId="7FCA9065" w14:textId="77777777" w:rsidR="00E41D3F" w:rsidRDefault="00C02CAA">
      <w:pPr>
        <w:pStyle w:val="BodyText"/>
        <w:spacing w:before="252"/>
        <w:ind w:left="144" w:right="283"/>
        <w:jc w:val="both"/>
      </w:pPr>
      <w:r>
        <w:rPr>
          <w:color w:val="231F20"/>
        </w:rPr>
        <w:t>No</w:t>
      </w:r>
      <w:r>
        <w:rPr>
          <w:color w:val="231F20"/>
          <w:spacing w:val="-14"/>
        </w:rPr>
        <w:t xml:space="preserve"> </w:t>
      </w:r>
      <w:r>
        <w:rPr>
          <w:color w:val="231F20"/>
        </w:rPr>
        <w:t>Level</w:t>
      </w:r>
      <w:r>
        <w:rPr>
          <w:color w:val="231F20"/>
          <w:spacing w:val="-14"/>
        </w:rPr>
        <w:t xml:space="preserve"> </w:t>
      </w:r>
      <w:r>
        <w:rPr>
          <w:color w:val="231F20"/>
        </w:rPr>
        <w:t>1</w:t>
      </w:r>
      <w:r>
        <w:rPr>
          <w:color w:val="231F20"/>
          <w:spacing w:val="-14"/>
        </w:rPr>
        <w:t xml:space="preserve"> </w:t>
      </w:r>
      <w:r>
        <w:rPr>
          <w:color w:val="231F20"/>
        </w:rPr>
        <w:t>prequalification</w:t>
      </w:r>
      <w:r>
        <w:rPr>
          <w:color w:val="231F20"/>
          <w:spacing w:val="-13"/>
        </w:rPr>
        <w:t xml:space="preserve"> </w:t>
      </w:r>
      <w:r>
        <w:rPr>
          <w:color w:val="231F20"/>
        </w:rPr>
        <w:t>documents</w:t>
      </w:r>
      <w:r>
        <w:rPr>
          <w:color w:val="231F20"/>
          <w:spacing w:val="-14"/>
        </w:rPr>
        <w:t xml:space="preserve"> </w:t>
      </w:r>
      <w:r>
        <w:rPr>
          <w:color w:val="231F20"/>
        </w:rPr>
        <w:t>will</w:t>
      </w:r>
      <w:r>
        <w:rPr>
          <w:color w:val="231F20"/>
          <w:spacing w:val="-14"/>
        </w:rPr>
        <w:t xml:space="preserve"> </w:t>
      </w:r>
      <w:r>
        <w:rPr>
          <w:color w:val="231F20"/>
        </w:rPr>
        <w:t>be</w:t>
      </w:r>
      <w:r>
        <w:rPr>
          <w:color w:val="231F20"/>
          <w:spacing w:val="-14"/>
        </w:rPr>
        <w:t xml:space="preserve"> </w:t>
      </w:r>
      <w:r>
        <w:rPr>
          <w:color w:val="231F20"/>
        </w:rPr>
        <w:t>accepted</w:t>
      </w:r>
      <w:r>
        <w:rPr>
          <w:color w:val="231F20"/>
          <w:spacing w:val="-13"/>
        </w:rPr>
        <w:t xml:space="preserve"> </w:t>
      </w:r>
      <w:r>
        <w:rPr>
          <w:color w:val="231F20"/>
        </w:rPr>
        <w:t>after</w:t>
      </w:r>
      <w:r>
        <w:rPr>
          <w:color w:val="231F20"/>
          <w:spacing w:val="-14"/>
        </w:rPr>
        <w:t xml:space="preserve"> </w:t>
      </w:r>
      <w:r>
        <w:rPr>
          <w:b/>
          <w:color w:val="231F20"/>
        </w:rPr>
        <w:t>2:00</w:t>
      </w:r>
      <w:r>
        <w:rPr>
          <w:b/>
          <w:color w:val="231F20"/>
          <w:spacing w:val="-14"/>
        </w:rPr>
        <w:t xml:space="preserve"> </w:t>
      </w:r>
      <w:r>
        <w:rPr>
          <w:b/>
          <w:color w:val="231F20"/>
        </w:rPr>
        <w:t>PM,</w:t>
      </w:r>
      <w:r>
        <w:rPr>
          <w:b/>
          <w:color w:val="231F20"/>
          <w:spacing w:val="-14"/>
        </w:rPr>
        <w:t xml:space="preserve"> </w:t>
      </w:r>
      <w:r>
        <w:rPr>
          <w:b/>
          <w:color w:val="231F20"/>
        </w:rPr>
        <w:t>Monday,</w:t>
      </w:r>
      <w:r>
        <w:rPr>
          <w:b/>
          <w:color w:val="231F20"/>
          <w:spacing w:val="-13"/>
        </w:rPr>
        <w:t xml:space="preserve"> </w:t>
      </w:r>
      <w:r>
        <w:rPr>
          <w:b/>
          <w:color w:val="231F20"/>
        </w:rPr>
        <w:t>October</w:t>
      </w:r>
      <w:r>
        <w:rPr>
          <w:b/>
          <w:color w:val="231F20"/>
          <w:spacing w:val="-14"/>
        </w:rPr>
        <w:t xml:space="preserve"> </w:t>
      </w:r>
      <w:r>
        <w:rPr>
          <w:b/>
          <w:color w:val="231F20"/>
        </w:rPr>
        <w:t>12,</w:t>
      </w:r>
      <w:r>
        <w:rPr>
          <w:b/>
          <w:color w:val="231F20"/>
          <w:spacing w:val="-14"/>
        </w:rPr>
        <w:t xml:space="preserve"> </w:t>
      </w:r>
      <w:r>
        <w:rPr>
          <w:b/>
          <w:color w:val="231F20"/>
        </w:rPr>
        <w:t>2026.</w:t>
      </w:r>
      <w:r>
        <w:rPr>
          <w:b/>
          <w:color w:val="231F20"/>
          <w:spacing w:val="-6"/>
        </w:rPr>
        <w:t xml:space="preserve"> </w:t>
      </w:r>
      <w:r>
        <w:rPr>
          <w:color w:val="231F20"/>
        </w:rPr>
        <w:t>However, the University reserves the right to request, receive, and evaluate supplemental information after the above time and date at its sole determination.</w:t>
      </w:r>
    </w:p>
    <w:p w14:paraId="19125E4B" w14:textId="77777777" w:rsidR="00E41D3F" w:rsidRDefault="00E41D3F">
      <w:pPr>
        <w:pStyle w:val="BodyText"/>
      </w:pPr>
    </w:p>
    <w:p w14:paraId="70B8106D" w14:textId="77777777" w:rsidR="00E41D3F" w:rsidRDefault="00C02CAA">
      <w:pPr>
        <w:pStyle w:val="BodyText"/>
        <w:ind w:left="144" w:right="283"/>
        <w:jc w:val="both"/>
      </w:pPr>
      <w:r>
        <w:rPr>
          <w:color w:val="231F20"/>
        </w:rPr>
        <w:t>Level 2 interviews may be conducted after review of the Level 1 Prequalification Documents for those prospective bidders that pass Level 1.</w:t>
      </w:r>
    </w:p>
    <w:p w14:paraId="605B13BE" w14:textId="77777777" w:rsidR="00E41D3F" w:rsidRDefault="00E41D3F">
      <w:pPr>
        <w:pStyle w:val="BodyText"/>
        <w:jc w:val="both"/>
        <w:sectPr w:rsidR="00E41D3F">
          <w:pgSz w:w="12240" w:h="15840"/>
          <w:pgMar w:top="1340" w:right="720" w:bottom="1160" w:left="1440" w:header="733" w:footer="972" w:gutter="0"/>
          <w:cols w:space="720"/>
        </w:sectPr>
      </w:pPr>
    </w:p>
    <w:p w14:paraId="21113A77" w14:textId="77777777" w:rsidR="00E41D3F" w:rsidRDefault="00C02CAA">
      <w:pPr>
        <w:pStyle w:val="BodyText"/>
        <w:spacing w:before="80"/>
        <w:ind w:left="144" w:right="285"/>
        <w:jc w:val="both"/>
      </w:pPr>
      <w:r>
        <w:rPr>
          <w:color w:val="231F20"/>
        </w:rPr>
        <w:lastRenderedPageBreak/>
        <w:t xml:space="preserve">Any person or entity not satisfied with the outcome of the prequalification must file a writ challenging the outcome within 10 calendar days from the date of the University's written notice regarding prequalification </w:t>
      </w:r>
      <w:r>
        <w:rPr>
          <w:color w:val="231F20"/>
          <w:spacing w:val="-2"/>
        </w:rPr>
        <w:t>determination.</w:t>
      </w:r>
      <w:r>
        <w:rPr>
          <w:color w:val="231F20"/>
          <w:spacing w:val="40"/>
        </w:rPr>
        <w:t xml:space="preserve"> </w:t>
      </w:r>
      <w:r>
        <w:rPr>
          <w:color w:val="231F20"/>
          <w:spacing w:val="-2"/>
        </w:rPr>
        <w:t>Any</w:t>
      </w:r>
      <w:r>
        <w:rPr>
          <w:color w:val="231F20"/>
          <w:spacing w:val="-9"/>
        </w:rPr>
        <w:t xml:space="preserve"> </w:t>
      </w:r>
      <w:r>
        <w:rPr>
          <w:color w:val="231F20"/>
          <w:spacing w:val="-2"/>
        </w:rPr>
        <w:t>assertion</w:t>
      </w:r>
      <w:r>
        <w:rPr>
          <w:color w:val="231F20"/>
          <w:spacing w:val="-9"/>
        </w:rPr>
        <w:t xml:space="preserve"> </w:t>
      </w:r>
      <w:r>
        <w:rPr>
          <w:color w:val="231F20"/>
          <w:spacing w:val="-2"/>
        </w:rPr>
        <w:t>that</w:t>
      </w:r>
      <w:r>
        <w:rPr>
          <w:color w:val="231F20"/>
          <w:spacing w:val="-9"/>
        </w:rPr>
        <w:t xml:space="preserve"> </w:t>
      </w:r>
      <w:r>
        <w:rPr>
          <w:color w:val="231F20"/>
          <w:spacing w:val="-2"/>
        </w:rPr>
        <w:t>the</w:t>
      </w:r>
      <w:r>
        <w:rPr>
          <w:color w:val="231F20"/>
          <w:spacing w:val="-9"/>
        </w:rPr>
        <w:t xml:space="preserve"> </w:t>
      </w:r>
      <w:r>
        <w:rPr>
          <w:color w:val="231F20"/>
          <w:spacing w:val="-2"/>
        </w:rPr>
        <w:t>outcome</w:t>
      </w:r>
      <w:r>
        <w:rPr>
          <w:color w:val="231F20"/>
          <w:spacing w:val="-9"/>
        </w:rPr>
        <w:t xml:space="preserve"> </w:t>
      </w:r>
      <w:r>
        <w:rPr>
          <w:color w:val="231F20"/>
          <w:spacing w:val="-2"/>
        </w:rPr>
        <w:t>of</w:t>
      </w:r>
      <w:r>
        <w:rPr>
          <w:color w:val="231F20"/>
          <w:spacing w:val="-9"/>
        </w:rPr>
        <w:t xml:space="preserve"> </w:t>
      </w:r>
      <w:r>
        <w:rPr>
          <w:color w:val="231F20"/>
          <w:spacing w:val="-2"/>
        </w:rPr>
        <w:t>the</w:t>
      </w:r>
      <w:r>
        <w:rPr>
          <w:color w:val="231F20"/>
          <w:spacing w:val="-9"/>
        </w:rPr>
        <w:t xml:space="preserve"> </w:t>
      </w:r>
      <w:r>
        <w:rPr>
          <w:color w:val="231F20"/>
          <w:spacing w:val="-2"/>
        </w:rPr>
        <w:t>prequalification</w:t>
      </w:r>
      <w:r>
        <w:rPr>
          <w:color w:val="231F20"/>
          <w:spacing w:val="-9"/>
        </w:rPr>
        <w:t xml:space="preserve"> </w:t>
      </w:r>
      <w:r>
        <w:rPr>
          <w:color w:val="231F20"/>
          <w:spacing w:val="-2"/>
        </w:rPr>
        <w:t>process</w:t>
      </w:r>
      <w:r>
        <w:rPr>
          <w:color w:val="231F20"/>
          <w:spacing w:val="-9"/>
        </w:rPr>
        <w:t xml:space="preserve"> </w:t>
      </w:r>
      <w:r>
        <w:rPr>
          <w:color w:val="231F20"/>
          <w:spacing w:val="-2"/>
        </w:rPr>
        <w:t>was</w:t>
      </w:r>
      <w:r>
        <w:rPr>
          <w:color w:val="231F20"/>
          <w:spacing w:val="-9"/>
        </w:rPr>
        <w:t xml:space="preserve"> </w:t>
      </w:r>
      <w:r>
        <w:rPr>
          <w:color w:val="231F20"/>
          <w:spacing w:val="-2"/>
        </w:rPr>
        <w:t>improper</w:t>
      </w:r>
      <w:r>
        <w:rPr>
          <w:color w:val="231F20"/>
          <w:spacing w:val="-9"/>
        </w:rPr>
        <w:t xml:space="preserve"> </w:t>
      </w:r>
      <w:r>
        <w:rPr>
          <w:color w:val="231F20"/>
          <w:spacing w:val="-2"/>
        </w:rPr>
        <w:t>will</w:t>
      </w:r>
      <w:r>
        <w:rPr>
          <w:color w:val="231F20"/>
          <w:spacing w:val="-7"/>
        </w:rPr>
        <w:t xml:space="preserve"> </w:t>
      </w:r>
      <w:r>
        <w:rPr>
          <w:color w:val="231F20"/>
          <w:spacing w:val="-2"/>
        </w:rPr>
        <w:t>not</w:t>
      </w:r>
      <w:r>
        <w:rPr>
          <w:color w:val="231F20"/>
          <w:spacing w:val="-9"/>
        </w:rPr>
        <w:t xml:space="preserve"> </w:t>
      </w:r>
      <w:r>
        <w:rPr>
          <w:color w:val="231F20"/>
          <w:spacing w:val="-2"/>
        </w:rPr>
        <w:t>be</w:t>
      </w:r>
      <w:r>
        <w:rPr>
          <w:color w:val="231F20"/>
          <w:spacing w:val="-7"/>
        </w:rPr>
        <w:t xml:space="preserve"> </w:t>
      </w:r>
      <w:proofErr w:type="gramStart"/>
      <w:r>
        <w:rPr>
          <w:color w:val="231F20"/>
          <w:spacing w:val="-2"/>
        </w:rPr>
        <w:t>a</w:t>
      </w:r>
      <w:r>
        <w:rPr>
          <w:color w:val="231F20"/>
          <w:spacing w:val="-9"/>
        </w:rPr>
        <w:t xml:space="preserve"> </w:t>
      </w:r>
      <w:r>
        <w:rPr>
          <w:color w:val="231F20"/>
          <w:spacing w:val="-2"/>
        </w:rPr>
        <w:t>ground</w:t>
      </w:r>
      <w:proofErr w:type="gramEnd"/>
      <w:r>
        <w:rPr>
          <w:color w:val="231F20"/>
          <w:spacing w:val="-2"/>
        </w:rPr>
        <w:t xml:space="preserve"> </w:t>
      </w:r>
      <w:r>
        <w:rPr>
          <w:color w:val="231F20"/>
        </w:rPr>
        <w:t>for</w:t>
      </w:r>
      <w:r>
        <w:rPr>
          <w:color w:val="231F20"/>
          <w:spacing w:val="-8"/>
        </w:rPr>
        <w:t xml:space="preserve"> </w:t>
      </w:r>
      <w:r>
        <w:rPr>
          <w:color w:val="231F20"/>
        </w:rPr>
        <w:t>a</w:t>
      </w:r>
      <w:r>
        <w:rPr>
          <w:color w:val="231F20"/>
          <w:spacing w:val="-8"/>
        </w:rPr>
        <w:t xml:space="preserve"> </w:t>
      </w:r>
      <w:r>
        <w:rPr>
          <w:color w:val="231F20"/>
        </w:rPr>
        <w:t>bid</w:t>
      </w:r>
      <w:r>
        <w:rPr>
          <w:color w:val="231F20"/>
          <w:spacing w:val="-8"/>
        </w:rPr>
        <w:t xml:space="preserve"> </w:t>
      </w:r>
      <w:r>
        <w:rPr>
          <w:color w:val="231F20"/>
        </w:rPr>
        <w:t>protest.</w:t>
      </w:r>
      <w:r>
        <w:rPr>
          <w:color w:val="231F20"/>
          <w:spacing w:val="40"/>
        </w:rPr>
        <w:t xml:space="preserve"> </w:t>
      </w:r>
      <w:r>
        <w:rPr>
          <w:color w:val="231F20"/>
        </w:rPr>
        <w:t>However,</w:t>
      </w:r>
      <w:r>
        <w:rPr>
          <w:color w:val="231F20"/>
          <w:spacing w:val="-8"/>
        </w:rPr>
        <w:t xml:space="preserve"> </w:t>
      </w:r>
      <w:r>
        <w:rPr>
          <w:color w:val="231F20"/>
        </w:rPr>
        <w:t>the</w:t>
      </w:r>
      <w:r>
        <w:rPr>
          <w:color w:val="231F20"/>
          <w:spacing w:val="-8"/>
        </w:rPr>
        <w:t xml:space="preserve"> </w:t>
      </w:r>
      <w:r>
        <w:rPr>
          <w:color w:val="231F20"/>
        </w:rPr>
        <w:t>University</w:t>
      </w:r>
      <w:r>
        <w:rPr>
          <w:color w:val="231F20"/>
          <w:spacing w:val="-8"/>
        </w:rPr>
        <w:t xml:space="preserve"> </w:t>
      </w:r>
      <w:r>
        <w:rPr>
          <w:color w:val="231F20"/>
        </w:rPr>
        <w:t>reserves</w:t>
      </w:r>
      <w:r>
        <w:rPr>
          <w:color w:val="231F20"/>
          <w:spacing w:val="-9"/>
        </w:rPr>
        <w:t xml:space="preserve"> </w:t>
      </w:r>
      <w:r>
        <w:rPr>
          <w:color w:val="231F20"/>
        </w:rPr>
        <w:t>the</w:t>
      </w:r>
      <w:r>
        <w:rPr>
          <w:color w:val="231F20"/>
          <w:spacing w:val="-8"/>
        </w:rPr>
        <w:t xml:space="preserve"> </w:t>
      </w:r>
      <w:r>
        <w:rPr>
          <w:color w:val="231F20"/>
        </w:rPr>
        <w:t>right</w:t>
      </w:r>
      <w:r>
        <w:rPr>
          <w:color w:val="231F20"/>
          <w:spacing w:val="-8"/>
        </w:rPr>
        <w:t xml:space="preserve"> </w:t>
      </w:r>
      <w:r>
        <w:rPr>
          <w:color w:val="231F20"/>
        </w:rPr>
        <w:t>to</w:t>
      </w:r>
      <w:r>
        <w:rPr>
          <w:color w:val="231F20"/>
          <w:spacing w:val="-8"/>
        </w:rPr>
        <w:t xml:space="preserve"> </w:t>
      </w:r>
      <w:r>
        <w:rPr>
          <w:color w:val="231F20"/>
        </w:rPr>
        <w:t>accept</w:t>
      </w:r>
      <w:r>
        <w:rPr>
          <w:color w:val="231F20"/>
          <w:spacing w:val="-8"/>
        </w:rPr>
        <w:t xml:space="preserve"> </w:t>
      </w:r>
      <w:r>
        <w:rPr>
          <w:color w:val="231F20"/>
        </w:rPr>
        <w:t>late</w:t>
      </w:r>
      <w:r>
        <w:rPr>
          <w:color w:val="231F20"/>
          <w:spacing w:val="-8"/>
        </w:rPr>
        <w:t xml:space="preserve"> </w:t>
      </w:r>
      <w:r>
        <w:rPr>
          <w:color w:val="231F20"/>
        </w:rPr>
        <w:t>submissions</w:t>
      </w:r>
      <w:r>
        <w:rPr>
          <w:color w:val="231F20"/>
          <w:spacing w:val="-7"/>
        </w:rPr>
        <w:t xml:space="preserve"> </w:t>
      </w:r>
      <w:r>
        <w:rPr>
          <w:color w:val="231F20"/>
        </w:rPr>
        <w:t>and</w:t>
      </w:r>
      <w:r>
        <w:rPr>
          <w:color w:val="231F20"/>
          <w:spacing w:val="-8"/>
        </w:rPr>
        <w:t xml:space="preserve"> </w:t>
      </w:r>
      <w:r>
        <w:rPr>
          <w:color w:val="231F20"/>
        </w:rPr>
        <w:t>to</w:t>
      </w:r>
      <w:r>
        <w:rPr>
          <w:color w:val="231F20"/>
          <w:spacing w:val="-7"/>
        </w:rPr>
        <w:t xml:space="preserve"> </w:t>
      </w:r>
      <w:r>
        <w:rPr>
          <w:color w:val="231F20"/>
        </w:rPr>
        <w:t>request,</w:t>
      </w:r>
      <w:r>
        <w:rPr>
          <w:color w:val="231F20"/>
          <w:spacing w:val="-8"/>
        </w:rPr>
        <w:t xml:space="preserve"> </w:t>
      </w:r>
      <w:r>
        <w:rPr>
          <w:color w:val="231F20"/>
        </w:rPr>
        <w:t>receive, and evaluate supplemental information after the above time and date at its sole determination.</w:t>
      </w:r>
    </w:p>
    <w:p w14:paraId="2CFCA3ED" w14:textId="77777777" w:rsidR="00E41D3F" w:rsidRDefault="00E41D3F">
      <w:pPr>
        <w:pStyle w:val="BodyText"/>
      </w:pPr>
    </w:p>
    <w:p w14:paraId="73297384" w14:textId="77777777" w:rsidR="00E41D3F" w:rsidRDefault="00C02CAA">
      <w:pPr>
        <w:pStyle w:val="BodyText"/>
        <w:ind w:left="144" w:right="283"/>
        <w:jc w:val="both"/>
      </w:pPr>
      <w:r>
        <w:rPr>
          <w:color w:val="231F20"/>
        </w:rPr>
        <w:t xml:space="preserve">The dates, times, and location set for receiving and opening of bids will be set forth in the Advertisement for </w:t>
      </w:r>
      <w:r>
        <w:rPr>
          <w:color w:val="231F20"/>
          <w:spacing w:val="-2"/>
        </w:rPr>
        <w:t>Bids.</w:t>
      </w:r>
    </w:p>
    <w:p w14:paraId="1841868B" w14:textId="77777777" w:rsidR="00E41D3F" w:rsidRDefault="00E41D3F">
      <w:pPr>
        <w:pStyle w:val="BodyText"/>
        <w:spacing w:before="1"/>
      </w:pPr>
    </w:p>
    <w:p w14:paraId="24D33214" w14:textId="77777777" w:rsidR="00E41D3F" w:rsidRDefault="00C02CAA">
      <w:pPr>
        <w:pStyle w:val="BodyText"/>
        <w:ind w:left="144" w:right="285"/>
        <w:jc w:val="both"/>
      </w:pPr>
      <w:r>
        <w:rPr>
          <w:color w:val="231F20"/>
        </w:rPr>
        <w:t>The</w:t>
      </w:r>
      <w:r>
        <w:rPr>
          <w:color w:val="231F20"/>
          <w:spacing w:val="-6"/>
        </w:rPr>
        <w:t xml:space="preserve"> </w:t>
      </w:r>
      <w:r>
        <w:rPr>
          <w:color w:val="231F20"/>
        </w:rPr>
        <w:t>University</w:t>
      </w:r>
      <w:r>
        <w:rPr>
          <w:color w:val="231F20"/>
          <w:spacing w:val="-6"/>
        </w:rPr>
        <w:t xml:space="preserve"> </w:t>
      </w:r>
      <w:r>
        <w:rPr>
          <w:color w:val="231F20"/>
        </w:rPr>
        <w:t>reserves</w:t>
      </w:r>
      <w:r>
        <w:rPr>
          <w:color w:val="231F20"/>
          <w:spacing w:val="-6"/>
        </w:rPr>
        <w:t xml:space="preserve"> </w:t>
      </w:r>
      <w:r>
        <w:rPr>
          <w:color w:val="231F20"/>
        </w:rPr>
        <w:t>the</w:t>
      </w:r>
      <w:r>
        <w:rPr>
          <w:color w:val="231F20"/>
          <w:spacing w:val="-5"/>
        </w:rPr>
        <w:t xml:space="preserve"> </w:t>
      </w:r>
      <w:r>
        <w:rPr>
          <w:color w:val="231F20"/>
        </w:rPr>
        <w:t>right</w:t>
      </w:r>
      <w:r>
        <w:rPr>
          <w:color w:val="231F20"/>
          <w:spacing w:val="-6"/>
        </w:rPr>
        <w:t xml:space="preserve"> </w:t>
      </w:r>
      <w:r>
        <w:rPr>
          <w:color w:val="231F20"/>
        </w:rPr>
        <w:t>to</w:t>
      </w:r>
      <w:r>
        <w:rPr>
          <w:color w:val="231F20"/>
          <w:spacing w:val="-6"/>
        </w:rPr>
        <w:t xml:space="preserve"> </w:t>
      </w:r>
      <w:r>
        <w:rPr>
          <w:color w:val="231F20"/>
        </w:rPr>
        <w:t>reject</w:t>
      </w:r>
      <w:r>
        <w:rPr>
          <w:color w:val="231F20"/>
          <w:spacing w:val="-6"/>
        </w:rPr>
        <w:t xml:space="preserve"> </w:t>
      </w:r>
      <w:r>
        <w:rPr>
          <w:color w:val="231F20"/>
        </w:rPr>
        <w:t>any</w:t>
      </w:r>
      <w:r>
        <w:rPr>
          <w:color w:val="231F20"/>
          <w:spacing w:val="-6"/>
        </w:rPr>
        <w:t xml:space="preserve"> </w:t>
      </w:r>
      <w:r>
        <w:rPr>
          <w:color w:val="231F20"/>
        </w:rPr>
        <w:t>or</w:t>
      </w:r>
      <w:r>
        <w:rPr>
          <w:color w:val="231F20"/>
          <w:spacing w:val="-6"/>
        </w:rPr>
        <w:t xml:space="preserve"> </w:t>
      </w:r>
      <w:r>
        <w:rPr>
          <w:color w:val="231F20"/>
        </w:rPr>
        <w:t>all</w:t>
      </w:r>
      <w:r>
        <w:rPr>
          <w:color w:val="231F20"/>
          <w:spacing w:val="-7"/>
        </w:rPr>
        <w:t xml:space="preserve"> </w:t>
      </w:r>
      <w:r>
        <w:rPr>
          <w:color w:val="231F20"/>
        </w:rPr>
        <w:t>responses</w:t>
      </w:r>
      <w:r>
        <w:rPr>
          <w:color w:val="231F20"/>
          <w:spacing w:val="-6"/>
        </w:rPr>
        <w:t xml:space="preserve"> </w:t>
      </w:r>
      <w:r>
        <w:rPr>
          <w:color w:val="231F20"/>
        </w:rPr>
        <w:t>to</w:t>
      </w:r>
      <w:r>
        <w:rPr>
          <w:color w:val="231F20"/>
          <w:spacing w:val="-6"/>
        </w:rPr>
        <w:t xml:space="preserve"> </w:t>
      </w:r>
      <w:r>
        <w:rPr>
          <w:color w:val="231F20"/>
        </w:rPr>
        <w:t>Prequalification</w:t>
      </w:r>
      <w:r>
        <w:rPr>
          <w:color w:val="231F20"/>
          <w:spacing w:val="-6"/>
        </w:rPr>
        <w:t xml:space="preserve"> </w:t>
      </w:r>
      <w:r>
        <w:rPr>
          <w:color w:val="231F20"/>
        </w:rPr>
        <w:t>Questionnaires</w:t>
      </w:r>
      <w:r>
        <w:rPr>
          <w:color w:val="231F20"/>
          <w:spacing w:val="-6"/>
        </w:rPr>
        <w:t xml:space="preserve"> </w:t>
      </w:r>
      <w:r>
        <w:rPr>
          <w:color w:val="231F20"/>
        </w:rPr>
        <w:t>and</w:t>
      </w:r>
      <w:r>
        <w:rPr>
          <w:color w:val="231F20"/>
          <w:spacing w:val="-6"/>
        </w:rPr>
        <w:t xml:space="preserve"> </w:t>
      </w:r>
      <w:r>
        <w:rPr>
          <w:color w:val="231F20"/>
        </w:rPr>
        <w:t>to</w:t>
      </w:r>
      <w:r>
        <w:rPr>
          <w:color w:val="231F20"/>
          <w:spacing w:val="-6"/>
        </w:rPr>
        <w:t xml:space="preserve"> </w:t>
      </w:r>
      <w:r>
        <w:rPr>
          <w:color w:val="231F20"/>
        </w:rPr>
        <w:t>waive non-material irregularities in any response received.</w:t>
      </w:r>
    </w:p>
    <w:p w14:paraId="5534E9DA" w14:textId="77777777" w:rsidR="00E41D3F" w:rsidRDefault="00C02CAA">
      <w:pPr>
        <w:pStyle w:val="BodyText"/>
        <w:spacing w:before="252"/>
        <w:ind w:left="144" w:right="284"/>
        <w:jc w:val="both"/>
      </w:pPr>
      <w:r>
        <w:rPr>
          <w:color w:val="231F20"/>
        </w:rPr>
        <w:t>Every effort will be made to ensure that all persons have equal access to contracts and other business opportunities</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University</w:t>
      </w:r>
      <w:r>
        <w:rPr>
          <w:color w:val="231F20"/>
          <w:spacing w:val="-2"/>
        </w:rPr>
        <w:t xml:space="preserve"> </w:t>
      </w:r>
      <w:r>
        <w:rPr>
          <w:color w:val="231F20"/>
        </w:rPr>
        <w:t>within</w:t>
      </w:r>
      <w:r>
        <w:rPr>
          <w:color w:val="231F20"/>
          <w:spacing w:val="-2"/>
        </w:rPr>
        <w:t xml:space="preserve"> </w:t>
      </w:r>
      <w:r>
        <w:rPr>
          <w:color w:val="231F20"/>
        </w:rPr>
        <w:t>the</w:t>
      </w:r>
      <w:r>
        <w:rPr>
          <w:color w:val="231F20"/>
          <w:spacing w:val="-2"/>
        </w:rPr>
        <w:t xml:space="preserve"> </w:t>
      </w:r>
      <w:r>
        <w:rPr>
          <w:color w:val="231F20"/>
        </w:rPr>
        <w:t>limits</w:t>
      </w:r>
      <w:r>
        <w:rPr>
          <w:color w:val="231F20"/>
          <w:spacing w:val="-2"/>
        </w:rPr>
        <w:t xml:space="preserve"> </w:t>
      </w:r>
      <w:r>
        <w:rPr>
          <w:color w:val="231F20"/>
        </w:rPr>
        <w:t>imposed by</w:t>
      </w:r>
      <w:r>
        <w:rPr>
          <w:color w:val="231F20"/>
          <w:spacing w:val="-2"/>
        </w:rPr>
        <w:t xml:space="preserve"> </w:t>
      </w:r>
      <w:r>
        <w:rPr>
          <w:color w:val="231F20"/>
        </w:rPr>
        <w:t>law</w:t>
      </w:r>
      <w:r>
        <w:rPr>
          <w:color w:val="231F20"/>
          <w:spacing w:val="-2"/>
        </w:rPr>
        <w:t xml:space="preserve"> </w:t>
      </w:r>
      <w:r>
        <w:rPr>
          <w:color w:val="231F20"/>
        </w:rPr>
        <w:t>or</w:t>
      </w:r>
      <w:r>
        <w:rPr>
          <w:color w:val="231F20"/>
          <w:spacing w:val="-2"/>
        </w:rPr>
        <w:t xml:space="preserve"> </w:t>
      </w:r>
      <w:r>
        <w:rPr>
          <w:color w:val="231F20"/>
        </w:rPr>
        <w:t>University</w:t>
      </w:r>
      <w:r>
        <w:rPr>
          <w:color w:val="231F20"/>
          <w:spacing w:val="-2"/>
        </w:rPr>
        <w:t xml:space="preserve"> </w:t>
      </w:r>
      <w:r>
        <w:rPr>
          <w:color w:val="231F20"/>
        </w:rPr>
        <w:t>policy.</w:t>
      </w:r>
      <w:r>
        <w:rPr>
          <w:color w:val="231F20"/>
          <w:spacing w:val="40"/>
        </w:rPr>
        <w:t xml:space="preserve"> </w:t>
      </w:r>
      <w:r>
        <w:rPr>
          <w:color w:val="231F20"/>
        </w:rPr>
        <w:t>Each</w:t>
      </w:r>
      <w:r>
        <w:rPr>
          <w:color w:val="231F20"/>
          <w:spacing w:val="-2"/>
        </w:rPr>
        <w:t xml:space="preserve"> </w:t>
      </w:r>
      <w:r>
        <w:rPr>
          <w:color w:val="231F20"/>
        </w:rPr>
        <w:t>Bidder</w:t>
      </w:r>
      <w:r>
        <w:rPr>
          <w:color w:val="231F20"/>
          <w:spacing w:val="-2"/>
        </w:rPr>
        <w:t xml:space="preserve"> </w:t>
      </w:r>
      <w:r>
        <w:rPr>
          <w:color w:val="231F20"/>
        </w:rPr>
        <w:t>may</w:t>
      </w:r>
      <w:r>
        <w:rPr>
          <w:color w:val="231F20"/>
          <w:spacing w:val="-2"/>
        </w:rPr>
        <w:t xml:space="preserve"> </w:t>
      </w:r>
      <w:r>
        <w:rPr>
          <w:color w:val="231F20"/>
        </w:rPr>
        <w:t>be required to show evidence of its equal employment opportunity policy.</w:t>
      </w:r>
      <w:r>
        <w:rPr>
          <w:color w:val="231F20"/>
          <w:spacing w:val="40"/>
        </w:rPr>
        <w:t xml:space="preserve"> </w:t>
      </w:r>
      <w:r>
        <w:rPr>
          <w:color w:val="231F20"/>
        </w:rPr>
        <w:t>The successful Bidder and its subcontractors will be required to follow the nondiscrimination requirements set forth in the Bidding Documents and to pay prevailing wage at the location of the work.</w:t>
      </w:r>
    </w:p>
    <w:p w14:paraId="69FC4010" w14:textId="77777777" w:rsidR="00E41D3F" w:rsidRDefault="00E41D3F">
      <w:pPr>
        <w:pStyle w:val="BodyText"/>
      </w:pPr>
    </w:p>
    <w:p w14:paraId="0D3286EC" w14:textId="77777777" w:rsidR="00E41D3F" w:rsidRDefault="00C02CAA">
      <w:pPr>
        <w:pStyle w:val="BodyText"/>
        <w:spacing w:before="1"/>
        <w:ind w:left="144"/>
        <w:jc w:val="both"/>
      </w:pPr>
      <w:r>
        <w:rPr>
          <w:color w:val="231F20"/>
        </w:rPr>
        <w:t>The</w:t>
      </w:r>
      <w:r>
        <w:rPr>
          <w:color w:val="231F20"/>
          <w:spacing w:val="-5"/>
        </w:rPr>
        <w:t xml:space="preserve"> </w:t>
      </w:r>
      <w:r>
        <w:rPr>
          <w:color w:val="231F20"/>
        </w:rPr>
        <w:t>work</w:t>
      </w:r>
      <w:r>
        <w:rPr>
          <w:color w:val="231F20"/>
          <w:spacing w:val="-4"/>
        </w:rPr>
        <w:t xml:space="preserve"> </w:t>
      </w:r>
      <w:r>
        <w:rPr>
          <w:color w:val="231F20"/>
        </w:rPr>
        <w:t>described</w:t>
      </w:r>
      <w:r>
        <w:rPr>
          <w:color w:val="231F20"/>
          <w:spacing w:val="-4"/>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contract</w:t>
      </w:r>
      <w:r>
        <w:rPr>
          <w:color w:val="231F20"/>
          <w:spacing w:val="-4"/>
        </w:rPr>
        <w:t xml:space="preserve"> </w:t>
      </w:r>
      <w:r>
        <w:rPr>
          <w:color w:val="231F20"/>
        </w:rPr>
        <w:t>is</w:t>
      </w:r>
      <w:r>
        <w:rPr>
          <w:color w:val="231F20"/>
          <w:spacing w:val="-5"/>
        </w:rPr>
        <w:t xml:space="preserve"> </w:t>
      </w:r>
      <w:r>
        <w:rPr>
          <w:color w:val="231F20"/>
        </w:rPr>
        <w:t>a</w:t>
      </w:r>
      <w:r>
        <w:rPr>
          <w:color w:val="231F20"/>
          <w:spacing w:val="-4"/>
        </w:rPr>
        <w:t xml:space="preserve"> </w:t>
      </w:r>
      <w:r>
        <w:rPr>
          <w:color w:val="231F20"/>
        </w:rPr>
        <w:t>public</w:t>
      </w:r>
      <w:r>
        <w:rPr>
          <w:color w:val="231F20"/>
          <w:spacing w:val="-4"/>
        </w:rPr>
        <w:t xml:space="preserve"> </w:t>
      </w:r>
      <w:r>
        <w:rPr>
          <w:color w:val="231F20"/>
        </w:rPr>
        <w:t>work</w:t>
      </w:r>
      <w:r>
        <w:rPr>
          <w:color w:val="231F20"/>
          <w:spacing w:val="-5"/>
        </w:rPr>
        <w:t xml:space="preserve"> </w:t>
      </w:r>
      <w:r>
        <w:rPr>
          <w:color w:val="231F20"/>
        </w:rPr>
        <w:t>subject</w:t>
      </w:r>
      <w:r>
        <w:rPr>
          <w:color w:val="231F20"/>
          <w:spacing w:val="-4"/>
        </w:rPr>
        <w:t xml:space="preserve"> </w:t>
      </w:r>
      <w:r>
        <w:rPr>
          <w:color w:val="231F20"/>
        </w:rPr>
        <w:t>to</w:t>
      </w:r>
      <w:r>
        <w:rPr>
          <w:color w:val="231F20"/>
          <w:spacing w:val="-4"/>
        </w:rPr>
        <w:t xml:space="preserve"> </w:t>
      </w:r>
      <w:r>
        <w:rPr>
          <w:color w:val="231F20"/>
        </w:rPr>
        <w:t>section</w:t>
      </w:r>
      <w:r>
        <w:rPr>
          <w:color w:val="231F20"/>
          <w:spacing w:val="-6"/>
        </w:rPr>
        <w:t xml:space="preserve"> </w:t>
      </w:r>
      <w:r>
        <w:rPr>
          <w:color w:val="231F20"/>
        </w:rPr>
        <w:t>1771</w:t>
      </w:r>
      <w:r>
        <w:rPr>
          <w:color w:val="231F20"/>
          <w:spacing w:val="-4"/>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California</w:t>
      </w:r>
      <w:r>
        <w:rPr>
          <w:color w:val="231F20"/>
          <w:spacing w:val="-5"/>
        </w:rPr>
        <w:t xml:space="preserve"> </w:t>
      </w:r>
      <w:r>
        <w:rPr>
          <w:color w:val="231F20"/>
        </w:rPr>
        <w:t>Labor</w:t>
      </w:r>
      <w:r>
        <w:rPr>
          <w:color w:val="231F20"/>
          <w:spacing w:val="-4"/>
        </w:rPr>
        <w:t xml:space="preserve"> </w:t>
      </w:r>
      <w:r>
        <w:rPr>
          <w:color w:val="231F20"/>
          <w:spacing w:val="-2"/>
        </w:rPr>
        <w:t>Code.</w:t>
      </w:r>
    </w:p>
    <w:p w14:paraId="666ECECB" w14:textId="77777777" w:rsidR="00E41D3F" w:rsidRDefault="00E41D3F">
      <w:pPr>
        <w:pStyle w:val="BodyText"/>
        <w:spacing w:before="22"/>
      </w:pPr>
    </w:p>
    <w:p w14:paraId="44003164" w14:textId="77777777" w:rsidR="00E41D3F" w:rsidRDefault="00C02CAA">
      <w:pPr>
        <w:pStyle w:val="BodyText"/>
        <w:spacing w:before="1"/>
        <w:ind w:left="144" w:right="283"/>
        <w:jc w:val="both"/>
      </w:pPr>
      <w:r>
        <w:rPr>
          <w:color w:val="231F20"/>
        </w:rPr>
        <w:t>No</w:t>
      </w:r>
      <w:r>
        <w:rPr>
          <w:color w:val="231F20"/>
          <w:spacing w:val="-4"/>
        </w:rPr>
        <w:t xml:space="preserve"> </w:t>
      </w:r>
      <w:r>
        <w:rPr>
          <w:color w:val="231F20"/>
        </w:rPr>
        <w:t>contractor</w:t>
      </w:r>
      <w:r>
        <w:rPr>
          <w:color w:val="231F20"/>
          <w:spacing w:val="-4"/>
        </w:rPr>
        <w:t xml:space="preserve"> </w:t>
      </w:r>
      <w:r>
        <w:rPr>
          <w:color w:val="231F20"/>
        </w:rPr>
        <w:t>or</w:t>
      </w:r>
      <w:r>
        <w:rPr>
          <w:color w:val="231F20"/>
          <w:spacing w:val="-4"/>
        </w:rPr>
        <w:t xml:space="preserve"> </w:t>
      </w:r>
      <w:r>
        <w:rPr>
          <w:color w:val="231F20"/>
        </w:rPr>
        <w:t>subcontractor,</w:t>
      </w:r>
      <w:r>
        <w:rPr>
          <w:color w:val="231F20"/>
          <w:spacing w:val="-4"/>
        </w:rPr>
        <w:t xml:space="preserve"> </w:t>
      </w:r>
      <w:r>
        <w:rPr>
          <w:color w:val="231F20"/>
        </w:rPr>
        <w:t>regardless</w:t>
      </w:r>
      <w:r>
        <w:rPr>
          <w:color w:val="231F20"/>
          <w:spacing w:val="-4"/>
        </w:rPr>
        <w:t xml:space="preserve"> </w:t>
      </w:r>
      <w:r>
        <w:rPr>
          <w:color w:val="231F20"/>
        </w:rPr>
        <w:t>of</w:t>
      </w:r>
      <w:r>
        <w:rPr>
          <w:color w:val="231F20"/>
          <w:spacing w:val="-4"/>
        </w:rPr>
        <w:t xml:space="preserve"> </w:t>
      </w:r>
      <w:r>
        <w:rPr>
          <w:color w:val="231F20"/>
        </w:rPr>
        <w:t>tier,</w:t>
      </w:r>
      <w:r>
        <w:rPr>
          <w:color w:val="231F20"/>
          <w:spacing w:val="-4"/>
        </w:rPr>
        <w:t xml:space="preserve"> </w:t>
      </w:r>
      <w:r>
        <w:rPr>
          <w:color w:val="231F20"/>
        </w:rPr>
        <w:t>may</w:t>
      </w:r>
      <w:r>
        <w:rPr>
          <w:color w:val="231F20"/>
          <w:spacing w:val="-4"/>
        </w:rPr>
        <w:t xml:space="preserve"> </w:t>
      </w:r>
      <w:r>
        <w:rPr>
          <w:color w:val="231F20"/>
        </w:rPr>
        <w:t>be listed</w:t>
      </w:r>
      <w:r>
        <w:rPr>
          <w:color w:val="231F20"/>
          <w:spacing w:val="-4"/>
        </w:rPr>
        <w:t xml:space="preserve"> </w:t>
      </w:r>
      <w:r>
        <w:rPr>
          <w:color w:val="231F20"/>
        </w:rPr>
        <w:t>on</w:t>
      </w:r>
      <w:r>
        <w:rPr>
          <w:color w:val="231F20"/>
          <w:spacing w:val="-4"/>
        </w:rPr>
        <w:t xml:space="preserve"> </w:t>
      </w:r>
      <w:r>
        <w:rPr>
          <w:color w:val="231F20"/>
        </w:rPr>
        <w:t>a</w:t>
      </w:r>
      <w:r>
        <w:rPr>
          <w:color w:val="231F20"/>
          <w:spacing w:val="-4"/>
        </w:rPr>
        <w:t xml:space="preserve"> </w:t>
      </w:r>
      <w:r>
        <w:rPr>
          <w:color w:val="231F20"/>
        </w:rPr>
        <w:t>Bid</w:t>
      </w:r>
      <w:r>
        <w:rPr>
          <w:color w:val="231F20"/>
          <w:spacing w:val="-4"/>
        </w:rPr>
        <w:t xml:space="preserve"> </w:t>
      </w:r>
      <w:r>
        <w:rPr>
          <w:color w:val="231F20"/>
        </w:rPr>
        <w:t>for,</w:t>
      </w:r>
      <w:r>
        <w:rPr>
          <w:color w:val="231F20"/>
          <w:spacing w:val="-4"/>
        </w:rPr>
        <w:t xml:space="preserve"> </w:t>
      </w:r>
      <w:r>
        <w:rPr>
          <w:color w:val="231F20"/>
        </w:rPr>
        <w:t>or</w:t>
      </w:r>
      <w:r>
        <w:rPr>
          <w:color w:val="231F20"/>
          <w:spacing w:val="-5"/>
        </w:rPr>
        <w:t xml:space="preserve"> </w:t>
      </w:r>
      <w:r>
        <w:rPr>
          <w:color w:val="231F20"/>
        </w:rPr>
        <w:t>engage</w:t>
      </w:r>
      <w:r>
        <w:rPr>
          <w:color w:val="231F20"/>
          <w:spacing w:val="-4"/>
        </w:rPr>
        <w:t xml:space="preserve"> </w:t>
      </w:r>
      <w:r>
        <w:rPr>
          <w:color w:val="231F20"/>
        </w:rPr>
        <w:t>in</w:t>
      </w:r>
      <w:r>
        <w:rPr>
          <w:color w:val="231F20"/>
          <w:spacing w:val="-4"/>
        </w:rPr>
        <w:t xml:space="preserve"> </w:t>
      </w:r>
      <w:r>
        <w:rPr>
          <w:color w:val="231F20"/>
        </w:rPr>
        <w:t>the</w:t>
      </w:r>
      <w:r>
        <w:rPr>
          <w:color w:val="231F20"/>
          <w:spacing w:val="-5"/>
        </w:rPr>
        <w:t xml:space="preserve"> </w:t>
      </w:r>
      <w:r>
        <w:rPr>
          <w:color w:val="231F20"/>
        </w:rPr>
        <w:t>performance</w:t>
      </w:r>
      <w:r>
        <w:rPr>
          <w:color w:val="231F20"/>
          <w:spacing w:val="-3"/>
        </w:rPr>
        <w:t xml:space="preserve"> </w:t>
      </w:r>
      <w:r>
        <w:rPr>
          <w:color w:val="231F20"/>
        </w:rPr>
        <w:t>of, any portion of this project, unless registered with the Department of Industrial Relations pursuant to Labor Code sections 1725.5 and 1771.1</w:t>
      </w:r>
    </w:p>
    <w:p w14:paraId="56739587" w14:textId="77777777" w:rsidR="00E41D3F" w:rsidRDefault="00C02CAA">
      <w:pPr>
        <w:pStyle w:val="BodyText"/>
        <w:spacing w:before="252"/>
        <w:ind w:left="144"/>
        <w:jc w:val="both"/>
      </w:pPr>
      <w:r>
        <w:rPr>
          <w:color w:val="231F20"/>
        </w:rPr>
        <w:t>This</w:t>
      </w:r>
      <w:r>
        <w:rPr>
          <w:color w:val="231F20"/>
          <w:spacing w:val="-6"/>
        </w:rPr>
        <w:t xml:space="preserve"> </w:t>
      </w:r>
      <w:r>
        <w:rPr>
          <w:color w:val="231F20"/>
        </w:rPr>
        <w:t>project</w:t>
      </w:r>
      <w:r>
        <w:rPr>
          <w:color w:val="231F20"/>
          <w:spacing w:val="-6"/>
        </w:rPr>
        <w:t xml:space="preserve"> </w:t>
      </w:r>
      <w:r>
        <w:rPr>
          <w:color w:val="231F20"/>
        </w:rPr>
        <w:t>is</w:t>
      </w:r>
      <w:r>
        <w:rPr>
          <w:color w:val="231F20"/>
          <w:spacing w:val="-6"/>
        </w:rPr>
        <w:t xml:space="preserve"> </w:t>
      </w:r>
      <w:r>
        <w:rPr>
          <w:color w:val="231F20"/>
        </w:rPr>
        <w:t>subject</w:t>
      </w:r>
      <w:r>
        <w:rPr>
          <w:color w:val="231F20"/>
          <w:spacing w:val="-6"/>
        </w:rPr>
        <w:t xml:space="preserve"> </w:t>
      </w:r>
      <w:r>
        <w:rPr>
          <w:color w:val="231F20"/>
        </w:rPr>
        <w:t>to</w:t>
      </w:r>
      <w:r>
        <w:rPr>
          <w:color w:val="231F20"/>
          <w:spacing w:val="-6"/>
        </w:rPr>
        <w:t xml:space="preserve"> </w:t>
      </w:r>
      <w:r>
        <w:rPr>
          <w:color w:val="231F20"/>
        </w:rPr>
        <w:t>compliance</w:t>
      </w:r>
      <w:r>
        <w:rPr>
          <w:color w:val="231F20"/>
          <w:spacing w:val="-6"/>
        </w:rPr>
        <w:t xml:space="preserve"> </w:t>
      </w:r>
      <w:r>
        <w:rPr>
          <w:color w:val="231F20"/>
        </w:rPr>
        <w:t>monitoring</w:t>
      </w:r>
      <w:r>
        <w:rPr>
          <w:color w:val="231F20"/>
          <w:spacing w:val="-6"/>
        </w:rPr>
        <w:t xml:space="preserve"> </w:t>
      </w:r>
      <w:r>
        <w:rPr>
          <w:color w:val="231F20"/>
        </w:rPr>
        <w:t>and</w:t>
      </w:r>
      <w:r>
        <w:rPr>
          <w:color w:val="231F20"/>
          <w:spacing w:val="-7"/>
        </w:rPr>
        <w:t xml:space="preserve"> </w:t>
      </w:r>
      <w:r>
        <w:rPr>
          <w:color w:val="231F20"/>
        </w:rPr>
        <w:t>enforcement</w:t>
      </w:r>
      <w:r>
        <w:rPr>
          <w:color w:val="231F20"/>
          <w:spacing w:val="-5"/>
        </w:rPr>
        <w:t xml:space="preserve"> </w:t>
      </w:r>
      <w:r>
        <w:rPr>
          <w:color w:val="231F20"/>
        </w:rPr>
        <w:t>by</w:t>
      </w:r>
      <w:r>
        <w:rPr>
          <w:color w:val="231F20"/>
          <w:spacing w:val="-6"/>
        </w:rPr>
        <w:t xml:space="preserve"> </w:t>
      </w:r>
      <w:r>
        <w:rPr>
          <w:color w:val="231F20"/>
        </w:rPr>
        <w:t>the</w:t>
      </w:r>
      <w:r>
        <w:rPr>
          <w:color w:val="231F20"/>
          <w:spacing w:val="-6"/>
        </w:rPr>
        <w:t xml:space="preserve"> </w:t>
      </w:r>
      <w:r>
        <w:rPr>
          <w:color w:val="231F20"/>
        </w:rPr>
        <w:t>Department</w:t>
      </w:r>
      <w:r>
        <w:rPr>
          <w:color w:val="231F20"/>
          <w:spacing w:val="-6"/>
        </w:rPr>
        <w:t xml:space="preserve"> </w:t>
      </w:r>
      <w:r>
        <w:rPr>
          <w:color w:val="231F20"/>
        </w:rPr>
        <w:t>of</w:t>
      </w:r>
      <w:r>
        <w:rPr>
          <w:color w:val="231F20"/>
          <w:spacing w:val="-6"/>
        </w:rPr>
        <w:t xml:space="preserve"> </w:t>
      </w:r>
      <w:r>
        <w:rPr>
          <w:color w:val="231F20"/>
        </w:rPr>
        <w:t>Industrial</w:t>
      </w:r>
      <w:r>
        <w:rPr>
          <w:color w:val="231F20"/>
          <w:spacing w:val="-6"/>
        </w:rPr>
        <w:t xml:space="preserve"> </w:t>
      </w:r>
      <w:r>
        <w:rPr>
          <w:color w:val="231F20"/>
          <w:spacing w:val="-2"/>
        </w:rPr>
        <w:t>Relations</w:t>
      </w:r>
    </w:p>
    <w:p w14:paraId="2B3C51D5" w14:textId="77777777" w:rsidR="00E41D3F" w:rsidRDefault="00E41D3F">
      <w:pPr>
        <w:pStyle w:val="BodyText"/>
        <w:spacing w:before="23"/>
      </w:pPr>
    </w:p>
    <w:p w14:paraId="441C2089" w14:textId="77777777" w:rsidR="00E41D3F" w:rsidRDefault="00C02CAA">
      <w:pPr>
        <w:pStyle w:val="BodyText"/>
        <w:spacing w:before="1"/>
        <w:ind w:left="144" w:right="377"/>
      </w:pPr>
      <w:r>
        <w:rPr>
          <w:color w:val="231F20"/>
        </w:rPr>
        <w:t>Information</w:t>
      </w:r>
      <w:r>
        <w:rPr>
          <w:color w:val="231F20"/>
          <w:spacing w:val="-3"/>
        </w:rPr>
        <w:t xml:space="preserve"> </w:t>
      </w:r>
      <w:r>
        <w:rPr>
          <w:color w:val="231F20"/>
        </w:rPr>
        <w:t>submitted</w:t>
      </w:r>
      <w:r>
        <w:rPr>
          <w:color w:val="231F20"/>
          <w:spacing w:val="-3"/>
        </w:rPr>
        <w:t xml:space="preserve"> </w:t>
      </w:r>
      <w:r>
        <w:rPr>
          <w:color w:val="231F20"/>
        </w:rPr>
        <w:t>by</w:t>
      </w:r>
      <w:r>
        <w:rPr>
          <w:color w:val="231F20"/>
          <w:spacing w:val="-3"/>
        </w:rPr>
        <w:t xml:space="preserve"> </w:t>
      </w:r>
      <w:r>
        <w:rPr>
          <w:color w:val="231F20"/>
        </w:rPr>
        <w:t>the</w:t>
      </w:r>
      <w:r>
        <w:rPr>
          <w:color w:val="231F20"/>
          <w:spacing w:val="-3"/>
        </w:rPr>
        <w:t xml:space="preserve"> </w:t>
      </w:r>
      <w:r>
        <w:rPr>
          <w:color w:val="231F20"/>
        </w:rPr>
        <w:t>bidder</w:t>
      </w:r>
      <w:r>
        <w:rPr>
          <w:color w:val="231F20"/>
          <w:spacing w:val="-3"/>
        </w:rPr>
        <w:t xml:space="preserve"> </w:t>
      </w:r>
      <w:r>
        <w:rPr>
          <w:color w:val="231F20"/>
        </w:rPr>
        <w:t>shall</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open</w:t>
      </w:r>
      <w:r>
        <w:rPr>
          <w:color w:val="231F20"/>
          <w:spacing w:val="-3"/>
        </w:rPr>
        <w:t xml:space="preserve"> </w:t>
      </w:r>
      <w:r>
        <w:rPr>
          <w:color w:val="231F20"/>
        </w:rPr>
        <w:t>to</w:t>
      </w:r>
      <w:r>
        <w:rPr>
          <w:color w:val="231F20"/>
          <w:spacing w:val="-3"/>
        </w:rPr>
        <w:t xml:space="preserve"> </w:t>
      </w:r>
      <w:r>
        <w:rPr>
          <w:color w:val="231F20"/>
        </w:rPr>
        <w:t>public</w:t>
      </w:r>
      <w:r>
        <w:rPr>
          <w:color w:val="231F20"/>
          <w:spacing w:val="-3"/>
        </w:rPr>
        <w:t xml:space="preserve"> </w:t>
      </w:r>
      <w:r>
        <w:rPr>
          <w:color w:val="231F20"/>
        </w:rPr>
        <w:t>inspection</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extent</w:t>
      </w:r>
      <w:r>
        <w:rPr>
          <w:color w:val="231F20"/>
          <w:spacing w:val="-3"/>
        </w:rPr>
        <w:t xml:space="preserve"> </w:t>
      </w:r>
      <w:r>
        <w:rPr>
          <w:color w:val="231F20"/>
        </w:rPr>
        <w:t>that</w:t>
      </w:r>
      <w:r>
        <w:rPr>
          <w:color w:val="231F20"/>
          <w:spacing w:val="-3"/>
        </w:rPr>
        <w:t xml:space="preserve"> </w:t>
      </w:r>
      <w:r>
        <w:rPr>
          <w:color w:val="231F20"/>
        </w:rPr>
        <w:t>information</w:t>
      </w:r>
      <w:r>
        <w:rPr>
          <w:color w:val="231F20"/>
          <w:spacing w:val="-3"/>
        </w:rPr>
        <w:t xml:space="preserve"> </w:t>
      </w:r>
      <w:r>
        <w:rPr>
          <w:color w:val="231F20"/>
        </w:rPr>
        <w:t>is exempt from disclosure under the California Public Records Act (Chapter 3.5 (commencing with Section 6250) of Division 7 of the Title of the Government Code).</w:t>
      </w:r>
    </w:p>
    <w:p w14:paraId="0618FE8A" w14:textId="77777777" w:rsidR="00E41D3F" w:rsidRDefault="00C02CAA">
      <w:pPr>
        <w:pStyle w:val="BodyText"/>
        <w:spacing w:before="229"/>
        <w:ind w:left="144" w:right="284"/>
        <w:jc w:val="both"/>
      </w:pPr>
      <w:r>
        <w:rPr>
          <w:color w:val="231F20"/>
        </w:rPr>
        <w:t xml:space="preserve">The lowest responsible bidder will be selected </w:t>
      </w:r>
      <w:proofErr w:type="gramStart"/>
      <w:r>
        <w:rPr>
          <w:color w:val="231F20"/>
        </w:rPr>
        <w:t>on the basis of</w:t>
      </w:r>
      <w:proofErr w:type="gramEnd"/>
      <w:r>
        <w:rPr>
          <w:color w:val="231F20"/>
        </w:rPr>
        <w:t xml:space="preserve"> the best value to the University.</w:t>
      </w:r>
      <w:r>
        <w:rPr>
          <w:color w:val="231F20"/>
          <w:spacing w:val="40"/>
        </w:rPr>
        <w:t xml:space="preserve"> </w:t>
      </w:r>
      <w:r>
        <w:rPr>
          <w:color w:val="231F20"/>
        </w:rPr>
        <w:t>The objective criteria and methodology used to determine Best Value are described in the Bidding Documents. The best value to the University is the selection resulting in the best combination of price and qualifications.</w:t>
      </w:r>
    </w:p>
    <w:p w14:paraId="07E9B4A6" w14:textId="77777777" w:rsidR="00E41D3F" w:rsidRDefault="00E41D3F">
      <w:pPr>
        <w:pStyle w:val="BodyText"/>
      </w:pPr>
    </w:p>
    <w:p w14:paraId="2BC406D8" w14:textId="77777777" w:rsidR="00E41D3F" w:rsidRDefault="00C02CAA">
      <w:pPr>
        <w:pStyle w:val="BodyText"/>
        <w:ind w:left="144"/>
      </w:pPr>
      <w:r>
        <w:rPr>
          <w:color w:val="231F20"/>
        </w:rPr>
        <w:t>THE</w:t>
      </w:r>
      <w:r>
        <w:rPr>
          <w:color w:val="231F20"/>
          <w:spacing w:val="-14"/>
        </w:rPr>
        <w:t xml:space="preserve"> </w:t>
      </w:r>
      <w:r>
        <w:rPr>
          <w:color w:val="231F20"/>
        </w:rPr>
        <w:t>REGENTS</w:t>
      </w:r>
      <w:r>
        <w:rPr>
          <w:color w:val="231F20"/>
          <w:spacing w:val="-14"/>
        </w:rPr>
        <w:t xml:space="preserve"> </w:t>
      </w:r>
      <w:r>
        <w:rPr>
          <w:color w:val="231F20"/>
        </w:rPr>
        <w:t>OF</w:t>
      </w:r>
      <w:r>
        <w:rPr>
          <w:color w:val="231F20"/>
          <w:spacing w:val="-14"/>
        </w:rPr>
        <w:t xml:space="preserve"> </w:t>
      </w:r>
      <w:r>
        <w:rPr>
          <w:color w:val="231F20"/>
        </w:rPr>
        <w:t>THE</w:t>
      </w:r>
      <w:r>
        <w:rPr>
          <w:color w:val="231F20"/>
          <w:spacing w:val="-12"/>
        </w:rPr>
        <w:t xml:space="preserve"> </w:t>
      </w:r>
      <w:r>
        <w:rPr>
          <w:color w:val="231F20"/>
        </w:rPr>
        <w:t>UNIVERSITY</w:t>
      </w:r>
      <w:r>
        <w:rPr>
          <w:color w:val="231F20"/>
          <w:spacing w:val="-14"/>
        </w:rPr>
        <w:t xml:space="preserve"> </w:t>
      </w:r>
      <w:r>
        <w:rPr>
          <w:color w:val="231F20"/>
        </w:rPr>
        <w:t>OF</w:t>
      </w:r>
      <w:r>
        <w:rPr>
          <w:color w:val="231F20"/>
          <w:spacing w:val="-12"/>
        </w:rPr>
        <w:t xml:space="preserve"> </w:t>
      </w:r>
      <w:r>
        <w:rPr>
          <w:color w:val="231F20"/>
          <w:spacing w:val="-2"/>
        </w:rPr>
        <w:t>CALIFORNIA</w:t>
      </w:r>
    </w:p>
    <w:p w14:paraId="1A474B56" w14:textId="77777777" w:rsidR="00E41D3F" w:rsidRDefault="00C02CAA">
      <w:pPr>
        <w:pStyle w:val="BodyText"/>
        <w:ind w:left="144" w:right="4216"/>
      </w:pPr>
      <w:r>
        <w:rPr>
          <w:color w:val="231F20"/>
        </w:rPr>
        <w:t>University</w:t>
      </w:r>
      <w:r>
        <w:rPr>
          <w:color w:val="231F20"/>
          <w:spacing w:val="-14"/>
        </w:rPr>
        <w:t xml:space="preserve"> </w:t>
      </w:r>
      <w:r>
        <w:rPr>
          <w:color w:val="231F20"/>
        </w:rPr>
        <w:t>of</w:t>
      </w:r>
      <w:r>
        <w:rPr>
          <w:color w:val="231F20"/>
          <w:spacing w:val="-14"/>
        </w:rPr>
        <w:t xml:space="preserve"> </w:t>
      </w:r>
      <w:r>
        <w:rPr>
          <w:color w:val="231F20"/>
        </w:rPr>
        <w:t>California,</w:t>
      </w:r>
      <w:r>
        <w:rPr>
          <w:color w:val="231F20"/>
          <w:spacing w:val="-14"/>
        </w:rPr>
        <w:t xml:space="preserve"> </w:t>
      </w:r>
      <w:r>
        <w:rPr>
          <w:color w:val="231F20"/>
        </w:rPr>
        <w:t>San</w:t>
      </w:r>
      <w:r>
        <w:rPr>
          <w:color w:val="231F20"/>
          <w:spacing w:val="-13"/>
        </w:rPr>
        <w:t xml:space="preserve"> </w:t>
      </w:r>
      <w:r>
        <w:rPr>
          <w:color w:val="231F20"/>
        </w:rPr>
        <w:t>Francisco</w:t>
      </w:r>
      <w:r>
        <w:rPr>
          <w:color w:val="231F20"/>
          <w:spacing w:val="-14"/>
        </w:rPr>
        <w:t xml:space="preserve"> </w:t>
      </w:r>
      <w:r>
        <w:rPr>
          <w:color w:val="231F20"/>
        </w:rPr>
        <w:t>Medical</w:t>
      </w:r>
      <w:r>
        <w:rPr>
          <w:color w:val="231F20"/>
          <w:spacing w:val="-14"/>
        </w:rPr>
        <w:t xml:space="preserve"> </w:t>
      </w:r>
      <w:r>
        <w:rPr>
          <w:color w:val="231F20"/>
        </w:rPr>
        <w:t>Center September 2026</w:t>
      </w:r>
    </w:p>
    <w:sectPr w:rsidR="00E41D3F">
      <w:pgSz w:w="12240" w:h="15840"/>
      <w:pgMar w:top="1340" w:right="720" w:bottom="1160" w:left="1440" w:header="733"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82CA" w14:textId="77777777" w:rsidR="00C02CAA" w:rsidRDefault="00C02CAA">
      <w:r>
        <w:separator/>
      </w:r>
    </w:p>
  </w:endnote>
  <w:endnote w:type="continuationSeparator" w:id="0">
    <w:p w14:paraId="782CB67E" w14:textId="77777777" w:rsidR="00C02CAA" w:rsidRDefault="00C02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1A5B" w14:textId="77777777" w:rsidR="00E41D3F" w:rsidRDefault="00C02CAA">
    <w:pPr>
      <w:pStyle w:val="BodyText"/>
      <w:spacing w:line="14" w:lineRule="auto"/>
      <w:rPr>
        <w:sz w:val="20"/>
      </w:rPr>
    </w:pPr>
    <w:r>
      <w:rPr>
        <w:noProof/>
        <w:sz w:val="20"/>
      </w:rPr>
      <mc:AlternateContent>
        <mc:Choice Requires="wps">
          <w:drawing>
            <wp:anchor distT="0" distB="0" distL="0" distR="0" simplePos="0" relativeHeight="487521792" behindDoc="1" locked="0" layoutInCell="1" allowOverlap="1" wp14:anchorId="2DE25B66" wp14:editId="5FD91C9D">
              <wp:simplePos x="0" y="0"/>
              <wp:positionH relativeFrom="page">
                <wp:posOffset>993013</wp:posOffset>
              </wp:positionH>
              <wp:positionV relativeFrom="page">
                <wp:posOffset>9301502</wp:posOffset>
              </wp:positionV>
              <wp:extent cx="1200150" cy="3130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313055"/>
                      </a:xfrm>
                      <a:prstGeom prst="rect">
                        <a:avLst/>
                      </a:prstGeom>
                    </wps:spPr>
                    <wps:txbx>
                      <w:txbxContent>
                        <w:p w14:paraId="3C524768" w14:textId="77777777" w:rsidR="00E41D3F" w:rsidRDefault="00C02CAA">
                          <w:pPr>
                            <w:spacing w:before="12"/>
                            <w:ind w:left="20" w:right="18" w:hanging="1"/>
                            <w:rPr>
                              <w:sz w:val="20"/>
                            </w:rPr>
                          </w:pPr>
                          <w:r>
                            <w:rPr>
                              <w:color w:val="231F20"/>
                              <w:sz w:val="20"/>
                            </w:rPr>
                            <w:t>April 19, 2024 CM/Contractor:</w:t>
                          </w:r>
                          <w:r>
                            <w:rPr>
                              <w:color w:val="231F20"/>
                              <w:spacing w:val="-13"/>
                              <w:sz w:val="20"/>
                            </w:rPr>
                            <w:t xml:space="preserve"> </w:t>
                          </w:r>
                          <w:r>
                            <w:rPr>
                              <w:color w:val="231F20"/>
                              <w:sz w:val="20"/>
                            </w:rPr>
                            <w:t>LOPQ</w:t>
                          </w:r>
                        </w:p>
                      </w:txbxContent>
                    </wps:txbx>
                    <wps:bodyPr wrap="square" lIns="0" tIns="0" rIns="0" bIns="0" rtlCol="0">
                      <a:noAutofit/>
                    </wps:bodyPr>
                  </wps:wsp>
                </a:graphicData>
              </a:graphic>
            </wp:anchor>
          </w:drawing>
        </mc:Choice>
        <mc:Fallback>
          <w:pict>
            <v:shapetype w14:anchorId="2DE25B66" id="_x0000_t202" coordsize="21600,21600" o:spt="202" path="m,l,21600r21600,l21600,xe">
              <v:stroke joinstyle="miter"/>
              <v:path gradientshapeok="t" o:connecttype="rect"/>
            </v:shapetype>
            <v:shape id="Textbox 3" o:spid="_x0000_s1028" type="#_x0000_t202" style="position:absolute;margin-left:78.2pt;margin-top:732.4pt;width:94.5pt;height:24.65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" filled="f" stroked="f">
              <v:textbox inset="0,0,0,0">
                <w:txbxContent>
                  <w:p w14:paraId="3C524768" w14:textId="77777777" w:rsidR="00E41D3F" w:rsidRDefault="00C02CAA">
                    <w:pPr>
                      <w:spacing w:before="12"/>
                      <w:ind w:left="20" w:right="18" w:hanging="1"/>
                      <w:rPr>
                        <w:sz w:val="20"/>
                      </w:rPr>
                    </w:pPr>
                    <w:r>
                      <w:rPr>
                        <w:color w:val="231F20"/>
                        <w:sz w:val="20"/>
                      </w:rPr>
                      <w:t>April 19, 2024 CM/Contractor:</w:t>
                    </w:r>
                    <w:r>
                      <w:rPr>
                        <w:color w:val="231F20"/>
                        <w:spacing w:val="-13"/>
                        <w:sz w:val="20"/>
                      </w:rPr>
                      <w:t xml:space="preserve"> </w:t>
                    </w:r>
                    <w:r>
                      <w:rPr>
                        <w:color w:val="231F20"/>
                        <w:sz w:val="20"/>
                      </w:rPr>
                      <w:t>LOPQ</w:t>
                    </w:r>
                  </w:p>
                </w:txbxContent>
              </v:textbox>
              <w10:wrap anchorx="page" anchory="page"/>
            </v:shape>
          </w:pict>
        </mc:Fallback>
      </mc:AlternateContent>
    </w:r>
    <w:r>
      <w:rPr>
        <w:noProof/>
        <w:sz w:val="20"/>
      </w:rPr>
      <mc:AlternateContent>
        <mc:Choice Requires="wps">
          <w:drawing>
            <wp:anchor distT="0" distB="0" distL="0" distR="0" simplePos="0" relativeHeight="487522304" behindDoc="1" locked="0" layoutInCell="1" allowOverlap="1" wp14:anchorId="272B9498" wp14:editId="4DF051BA">
              <wp:simplePos x="0" y="0"/>
              <wp:positionH relativeFrom="page">
                <wp:posOffset>5410234</wp:posOffset>
              </wp:positionH>
              <wp:positionV relativeFrom="page">
                <wp:posOffset>9301502</wp:posOffset>
              </wp:positionV>
              <wp:extent cx="1581785" cy="1663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785" cy="166370"/>
                      </a:xfrm>
                      <a:prstGeom prst="rect">
                        <a:avLst/>
                      </a:prstGeom>
                    </wps:spPr>
                    <wps:txbx>
                      <w:txbxContent>
                        <w:p w14:paraId="3E207827" w14:textId="77777777" w:rsidR="00E41D3F" w:rsidRDefault="00C02CAA">
                          <w:pPr>
                            <w:spacing w:before="12"/>
                            <w:ind w:left="20"/>
                            <w:rPr>
                              <w:sz w:val="20"/>
                            </w:rPr>
                          </w:pPr>
                          <w:r>
                            <w:rPr>
                              <w:color w:val="231F20"/>
                              <w:sz w:val="20"/>
                            </w:rPr>
                            <w:t>Prequalification</w:t>
                          </w:r>
                          <w:r>
                            <w:rPr>
                              <w:color w:val="231F20"/>
                              <w:spacing w:val="-9"/>
                              <w:sz w:val="20"/>
                            </w:rPr>
                            <w:t xml:space="preserve"> </w:t>
                          </w:r>
                          <w:r>
                            <w:rPr>
                              <w:color w:val="231F20"/>
                              <w:spacing w:val="-2"/>
                              <w:sz w:val="20"/>
                            </w:rPr>
                            <w:t>Questionnaire</w:t>
                          </w:r>
                        </w:p>
                      </w:txbxContent>
                    </wps:txbx>
                    <wps:bodyPr wrap="square" lIns="0" tIns="0" rIns="0" bIns="0" rtlCol="0">
                      <a:noAutofit/>
                    </wps:bodyPr>
                  </wps:wsp>
                </a:graphicData>
              </a:graphic>
            </wp:anchor>
          </w:drawing>
        </mc:Choice>
        <mc:Fallback>
          <w:pict>
            <v:shape w14:anchorId="272B9498" id="Textbox 4" o:spid="_x0000_s1029" type="#_x0000_t202" style="position:absolute;margin-left:426pt;margin-top:732.4pt;width:124.55pt;height:13.1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" filled="f" stroked="f">
              <v:textbox inset="0,0,0,0">
                <w:txbxContent>
                  <w:p w14:paraId="3E207827" w14:textId="77777777" w:rsidR="00E41D3F" w:rsidRDefault="00C02CAA">
                    <w:pPr>
                      <w:spacing w:before="12"/>
                      <w:ind w:left="20"/>
                      <w:rPr>
                        <w:sz w:val="20"/>
                      </w:rPr>
                    </w:pPr>
                    <w:r>
                      <w:rPr>
                        <w:color w:val="231F20"/>
                        <w:sz w:val="20"/>
                      </w:rPr>
                      <w:t>Prequalification</w:t>
                    </w:r>
                    <w:r>
                      <w:rPr>
                        <w:color w:val="231F20"/>
                        <w:spacing w:val="-9"/>
                        <w:sz w:val="20"/>
                      </w:rPr>
                      <w:t xml:space="preserve"> </w:t>
                    </w:r>
                    <w:r>
                      <w:rPr>
                        <w:color w:val="231F20"/>
                        <w:spacing w:val="-2"/>
                        <w:sz w:val="20"/>
                      </w:rPr>
                      <w:t>Questionnaire</w:t>
                    </w:r>
                  </w:p>
                </w:txbxContent>
              </v:textbox>
              <w10:wrap anchorx="page" anchory="page"/>
            </v:shape>
          </w:pict>
        </mc:Fallback>
      </mc:AlternateContent>
    </w:r>
    <w:r>
      <w:rPr>
        <w:noProof/>
        <w:sz w:val="20"/>
      </w:rPr>
      <mc:AlternateContent>
        <mc:Choice Requires="wps">
          <w:drawing>
            <wp:anchor distT="0" distB="0" distL="0" distR="0" simplePos="0" relativeHeight="487522816" behindDoc="1" locked="0" layoutInCell="1" allowOverlap="1" wp14:anchorId="177C237D" wp14:editId="106A40DD">
              <wp:simplePos x="0" y="0"/>
              <wp:positionH relativeFrom="page">
                <wp:posOffset>3964695</wp:posOffset>
              </wp:positionH>
              <wp:positionV relativeFrom="page">
                <wp:posOffset>9447845</wp:posOffset>
              </wp:positionV>
              <wp:extent cx="153035" cy="1663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6370"/>
                      </a:xfrm>
                      <a:prstGeom prst="rect">
                        <a:avLst/>
                      </a:prstGeom>
                    </wps:spPr>
                    <wps:txbx>
                      <w:txbxContent>
                        <w:p w14:paraId="004E5569" w14:textId="77777777" w:rsidR="00E41D3F" w:rsidRDefault="00C02CAA">
                          <w:pPr>
                            <w:spacing w:before="12"/>
                            <w:ind w:left="60"/>
                            <w:rPr>
                              <w:sz w:val="20"/>
                            </w:rPr>
                          </w:pPr>
                          <w:r>
                            <w:rPr>
                              <w:color w:val="231F20"/>
                              <w:spacing w:val="-10"/>
                              <w:sz w:val="20"/>
                            </w:rPr>
                            <w:fldChar w:fldCharType="begin"/>
                          </w:r>
                          <w:r>
                            <w:rPr>
                              <w:color w:val="231F20"/>
                              <w:spacing w:val="-10"/>
                              <w:sz w:val="20"/>
                            </w:rPr>
                            <w:instrText xml:space="preserve"> PAGE </w:instrText>
                          </w:r>
                          <w:r>
                            <w:rPr>
                              <w:color w:val="231F20"/>
                              <w:spacing w:val="-10"/>
                              <w:sz w:val="20"/>
                            </w:rPr>
                            <w:fldChar w:fldCharType="separate"/>
                          </w:r>
                          <w:r>
                            <w:rPr>
                              <w:color w:val="231F20"/>
                              <w:spacing w:val="-10"/>
                              <w:sz w:val="20"/>
                            </w:rPr>
                            <w:t>1</w:t>
                          </w:r>
                          <w:r>
                            <w:rPr>
                              <w:color w:val="231F20"/>
                              <w:spacing w:val="-10"/>
                              <w:sz w:val="20"/>
                            </w:rPr>
                            <w:fldChar w:fldCharType="end"/>
                          </w:r>
                        </w:p>
                      </w:txbxContent>
                    </wps:txbx>
                    <wps:bodyPr wrap="square" lIns="0" tIns="0" rIns="0" bIns="0" rtlCol="0">
                      <a:noAutofit/>
                    </wps:bodyPr>
                  </wps:wsp>
                </a:graphicData>
              </a:graphic>
            </wp:anchor>
          </w:drawing>
        </mc:Choice>
        <mc:Fallback>
          <w:pict>
            <v:shape w14:anchorId="177C237D" id="Textbox 5" o:spid="_x0000_s1030" type="#_x0000_t202" style="position:absolute;margin-left:312.2pt;margin-top:743.9pt;width:12.05pt;height:13.1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" filled="f" stroked="f">
              <v:textbox inset="0,0,0,0">
                <w:txbxContent>
                  <w:p w14:paraId="004E5569" w14:textId="77777777" w:rsidR="00E41D3F" w:rsidRDefault="00C02CAA">
                    <w:pPr>
                      <w:spacing w:before="12"/>
                      <w:ind w:left="60"/>
                      <w:rPr>
                        <w:sz w:val="20"/>
                      </w:rPr>
                    </w:pPr>
                    <w:r>
                      <w:rPr>
                        <w:color w:val="231F20"/>
                        <w:spacing w:val="-10"/>
                        <w:sz w:val="20"/>
                      </w:rPr>
                      <w:fldChar w:fldCharType="begin"/>
                    </w:r>
                    <w:r>
                      <w:rPr>
                        <w:color w:val="231F20"/>
                        <w:spacing w:val="-10"/>
                        <w:sz w:val="20"/>
                      </w:rPr>
                      <w:instrText xml:space="preserve"> PAGE </w:instrText>
                    </w:r>
                    <w:r>
                      <w:rPr>
                        <w:color w:val="231F20"/>
                        <w:spacing w:val="-10"/>
                        <w:sz w:val="20"/>
                      </w:rPr>
                      <w:fldChar w:fldCharType="separate"/>
                    </w:r>
                    <w:r>
                      <w:rPr>
                        <w:color w:val="231F20"/>
                        <w:spacing w:val="-10"/>
                        <w:sz w:val="20"/>
                      </w:rPr>
                      <w:t>1</w:t>
                    </w:r>
                    <w:r>
                      <w:rPr>
                        <w:color w:val="231F20"/>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D57C8" w14:textId="77777777" w:rsidR="00C02CAA" w:rsidRDefault="00C02CAA">
      <w:r>
        <w:separator/>
      </w:r>
    </w:p>
  </w:footnote>
  <w:footnote w:type="continuationSeparator" w:id="0">
    <w:p w14:paraId="002BE9F6" w14:textId="77777777" w:rsidR="00C02CAA" w:rsidRDefault="00C02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1408" w14:textId="77777777" w:rsidR="00E41D3F" w:rsidRDefault="00C02CAA">
    <w:pPr>
      <w:pStyle w:val="BodyText"/>
      <w:spacing w:line="14" w:lineRule="auto"/>
      <w:rPr>
        <w:sz w:val="20"/>
      </w:rPr>
    </w:pPr>
    <w:r>
      <w:rPr>
        <w:noProof/>
        <w:sz w:val="20"/>
      </w:rPr>
      <mc:AlternateContent>
        <mc:Choice Requires="wps">
          <w:drawing>
            <wp:anchor distT="0" distB="0" distL="0" distR="0" simplePos="0" relativeHeight="487520768" behindDoc="1" locked="0" layoutInCell="1" allowOverlap="1" wp14:anchorId="55385F99" wp14:editId="6EB86086">
              <wp:simplePos x="0" y="0"/>
              <wp:positionH relativeFrom="page">
                <wp:posOffset>993013</wp:posOffset>
              </wp:positionH>
              <wp:positionV relativeFrom="page">
                <wp:posOffset>453023</wp:posOffset>
              </wp:positionV>
              <wp:extent cx="3980179" cy="316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0179" cy="316230"/>
                      </a:xfrm>
                      <a:prstGeom prst="rect">
                        <a:avLst/>
                      </a:prstGeom>
                    </wps:spPr>
                    <wps:txbx>
                      <w:txbxContent>
                        <w:p w14:paraId="17431A08" w14:textId="77777777" w:rsidR="00E41D3F" w:rsidRDefault="00C02CAA">
                          <w:pPr>
                            <w:spacing w:before="12"/>
                            <w:ind w:left="20"/>
                            <w:rPr>
                              <w:sz w:val="20"/>
                            </w:rPr>
                          </w:pPr>
                          <w:r>
                            <w:rPr>
                              <w:color w:val="231F20"/>
                              <w:sz w:val="20"/>
                            </w:rPr>
                            <w:t>Project</w:t>
                          </w:r>
                          <w:r>
                            <w:rPr>
                              <w:color w:val="231F20"/>
                              <w:spacing w:val="-4"/>
                              <w:sz w:val="20"/>
                            </w:rPr>
                            <w:t xml:space="preserve"> </w:t>
                          </w:r>
                          <w:r>
                            <w:rPr>
                              <w:color w:val="231F20"/>
                              <w:sz w:val="20"/>
                            </w:rPr>
                            <w:t>Name:</w:t>
                          </w:r>
                          <w:r>
                            <w:rPr>
                              <w:color w:val="231F20"/>
                              <w:spacing w:val="47"/>
                              <w:sz w:val="20"/>
                            </w:rPr>
                            <w:t xml:space="preserve"> </w:t>
                          </w:r>
                          <w:r>
                            <w:rPr>
                              <w:color w:val="231F20"/>
                              <w:sz w:val="20"/>
                            </w:rPr>
                            <w:t>1500</w:t>
                          </w:r>
                          <w:r>
                            <w:rPr>
                              <w:color w:val="231F20"/>
                              <w:spacing w:val="-3"/>
                              <w:sz w:val="20"/>
                            </w:rPr>
                            <w:t xml:space="preserve"> </w:t>
                          </w:r>
                          <w:r>
                            <w:rPr>
                              <w:color w:val="231F20"/>
                              <w:sz w:val="20"/>
                            </w:rPr>
                            <w:t>Owens</w:t>
                          </w:r>
                          <w:r>
                            <w:rPr>
                              <w:color w:val="231F20"/>
                              <w:spacing w:val="-4"/>
                              <w:sz w:val="20"/>
                            </w:rPr>
                            <w:t xml:space="preserve"> </w:t>
                          </w:r>
                          <w:r>
                            <w:rPr>
                              <w:color w:val="231F20"/>
                              <w:sz w:val="20"/>
                            </w:rPr>
                            <w:t>MR</w:t>
                          </w:r>
                          <w:r>
                            <w:rPr>
                              <w:color w:val="231F20"/>
                              <w:spacing w:val="-2"/>
                              <w:sz w:val="20"/>
                            </w:rPr>
                            <w:t xml:space="preserve"> </w:t>
                          </w:r>
                          <w:r>
                            <w:rPr>
                              <w:color w:val="231F20"/>
                              <w:sz w:val="20"/>
                            </w:rPr>
                            <w:t>Imaging</w:t>
                          </w:r>
                          <w:r>
                            <w:rPr>
                              <w:color w:val="231F20"/>
                              <w:spacing w:val="-1"/>
                              <w:sz w:val="20"/>
                            </w:rPr>
                            <w:t xml:space="preserve"> </w:t>
                          </w:r>
                          <w:r>
                            <w:rPr>
                              <w:color w:val="231F20"/>
                              <w:spacing w:val="-2"/>
                              <w:sz w:val="20"/>
                            </w:rPr>
                            <w:t>Expansion</w:t>
                          </w:r>
                        </w:p>
                        <w:p w14:paraId="044A6EDD" w14:textId="77777777" w:rsidR="00E41D3F" w:rsidRDefault="00C02CAA">
                          <w:pPr>
                            <w:spacing w:before="5"/>
                            <w:ind w:left="20"/>
                            <w:rPr>
                              <w:sz w:val="20"/>
                            </w:rPr>
                          </w:pPr>
                          <w:r>
                            <w:rPr>
                              <w:color w:val="231F20"/>
                              <w:sz w:val="20"/>
                            </w:rPr>
                            <w:t>UNIVERSITY</w:t>
                          </w:r>
                          <w:r>
                            <w:rPr>
                              <w:color w:val="231F20"/>
                              <w:spacing w:val="-6"/>
                              <w:sz w:val="20"/>
                            </w:rPr>
                            <w:t xml:space="preserve"> </w:t>
                          </w:r>
                          <w:r>
                            <w:rPr>
                              <w:color w:val="231F20"/>
                              <w:sz w:val="20"/>
                            </w:rPr>
                            <w:t>OF</w:t>
                          </w:r>
                          <w:r>
                            <w:rPr>
                              <w:color w:val="231F20"/>
                              <w:spacing w:val="-4"/>
                              <w:sz w:val="20"/>
                            </w:rPr>
                            <w:t xml:space="preserve"> </w:t>
                          </w:r>
                          <w:r>
                            <w:rPr>
                              <w:color w:val="231F20"/>
                              <w:sz w:val="20"/>
                            </w:rPr>
                            <w:t>CALIFORNIA,</w:t>
                          </w:r>
                          <w:r>
                            <w:rPr>
                              <w:color w:val="231F20"/>
                              <w:spacing w:val="-3"/>
                              <w:sz w:val="20"/>
                            </w:rPr>
                            <w:t xml:space="preserve"> </w:t>
                          </w:r>
                          <w:r>
                            <w:rPr>
                              <w:color w:val="231F20"/>
                              <w:sz w:val="20"/>
                            </w:rPr>
                            <w:t>SAN</w:t>
                          </w:r>
                          <w:r>
                            <w:rPr>
                              <w:color w:val="231F20"/>
                              <w:spacing w:val="-4"/>
                              <w:sz w:val="20"/>
                            </w:rPr>
                            <w:t xml:space="preserve"> </w:t>
                          </w:r>
                          <w:r>
                            <w:rPr>
                              <w:color w:val="231F20"/>
                              <w:sz w:val="20"/>
                            </w:rPr>
                            <w:t>FRANCISCO</w:t>
                          </w:r>
                          <w:r>
                            <w:rPr>
                              <w:color w:val="231F20"/>
                              <w:spacing w:val="-4"/>
                              <w:sz w:val="20"/>
                            </w:rPr>
                            <w:t xml:space="preserve"> </w:t>
                          </w:r>
                          <w:r>
                            <w:rPr>
                              <w:color w:val="231F20"/>
                              <w:sz w:val="20"/>
                            </w:rPr>
                            <w:t>MEDICAL</w:t>
                          </w:r>
                          <w:r>
                            <w:rPr>
                              <w:color w:val="231F20"/>
                              <w:spacing w:val="-2"/>
                              <w:sz w:val="20"/>
                            </w:rPr>
                            <w:t xml:space="preserve"> CENTER</w:t>
                          </w:r>
                        </w:p>
                      </w:txbxContent>
                    </wps:txbx>
                    <wps:bodyPr wrap="square" lIns="0" tIns="0" rIns="0" bIns="0" rtlCol="0">
                      <a:noAutofit/>
                    </wps:bodyPr>
                  </wps:wsp>
                </a:graphicData>
              </a:graphic>
            </wp:anchor>
          </w:drawing>
        </mc:Choice>
        <mc:Fallback>
          <w:pict>
            <v:shapetype w14:anchorId="55385F99" id="_x0000_t202" coordsize="21600,21600" o:spt="202" path="m,l,21600r21600,l21600,xe">
              <v:stroke joinstyle="miter"/>
              <v:path gradientshapeok="t" o:connecttype="rect"/>
            </v:shapetype>
            <v:shape id="Textbox 1" o:spid="_x0000_s1026" type="#_x0000_t202" style="position:absolute;margin-left:78.2pt;margin-top:35.65pt;width:313.4pt;height:24.9pt;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" filled="f" stroked="f">
              <v:textbox inset="0,0,0,0">
                <w:txbxContent>
                  <w:p w14:paraId="17431A08" w14:textId="77777777" w:rsidR="00E41D3F" w:rsidRDefault="00C02CAA">
                    <w:pPr>
                      <w:spacing w:before="12"/>
                      <w:ind w:left="20"/>
                      <w:rPr>
                        <w:sz w:val="20"/>
                      </w:rPr>
                    </w:pPr>
                    <w:r>
                      <w:rPr>
                        <w:color w:val="231F20"/>
                        <w:sz w:val="20"/>
                      </w:rPr>
                      <w:t>Project</w:t>
                    </w:r>
                    <w:r>
                      <w:rPr>
                        <w:color w:val="231F20"/>
                        <w:spacing w:val="-4"/>
                        <w:sz w:val="20"/>
                      </w:rPr>
                      <w:t xml:space="preserve"> </w:t>
                    </w:r>
                    <w:r>
                      <w:rPr>
                        <w:color w:val="231F20"/>
                        <w:sz w:val="20"/>
                      </w:rPr>
                      <w:t>Name:</w:t>
                    </w:r>
                    <w:r>
                      <w:rPr>
                        <w:color w:val="231F20"/>
                        <w:spacing w:val="47"/>
                        <w:sz w:val="20"/>
                      </w:rPr>
                      <w:t xml:space="preserve"> </w:t>
                    </w:r>
                    <w:r>
                      <w:rPr>
                        <w:color w:val="231F20"/>
                        <w:sz w:val="20"/>
                      </w:rPr>
                      <w:t>1500</w:t>
                    </w:r>
                    <w:r>
                      <w:rPr>
                        <w:color w:val="231F20"/>
                        <w:spacing w:val="-3"/>
                        <w:sz w:val="20"/>
                      </w:rPr>
                      <w:t xml:space="preserve"> </w:t>
                    </w:r>
                    <w:r>
                      <w:rPr>
                        <w:color w:val="231F20"/>
                        <w:sz w:val="20"/>
                      </w:rPr>
                      <w:t>Owens</w:t>
                    </w:r>
                    <w:r>
                      <w:rPr>
                        <w:color w:val="231F20"/>
                        <w:spacing w:val="-4"/>
                        <w:sz w:val="20"/>
                      </w:rPr>
                      <w:t xml:space="preserve"> </w:t>
                    </w:r>
                    <w:r>
                      <w:rPr>
                        <w:color w:val="231F20"/>
                        <w:sz w:val="20"/>
                      </w:rPr>
                      <w:t>MR</w:t>
                    </w:r>
                    <w:r>
                      <w:rPr>
                        <w:color w:val="231F20"/>
                        <w:spacing w:val="-2"/>
                        <w:sz w:val="20"/>
                      </w:rPr>
                      <w:t xml:space="preserve"> </w:t>
                    </w:r>
                    <w:r>
                      <w:rPr>
                        <w:color w:val="231F20"/>
                        <w:sz w:val="20"/>
                      </w:rPr>
                      <w:t>Imaging</w:t>
                    </w:r>
                    <w:r>
                      <w:rPr>
                        <w:color w:val="231F20"/>
                        <w:spacing w:val="-1"/>
                        <w:sz w:val="20"/>
                      </w:rPr>
                      <w:t xml:space="preserve"> </w:t>
                    </w:r>
                    <w:r>
                      <w:rPr>
                        <w:color w:val="231F20"/>
                        <w:spacing w:val="-2"/>
                        <w:sz w:val="20"/>
                      </w:rPr>
                      <w:t>Expansion</w:t>
                    </w:r>
                  </w:p>
                  <w:p w14:paraId="044A6EDD" w14:textId="77777777" w:rsidR="00E41D3F" w:rsidRDefault="00C02CAA">
                    <w:pPr>
                      <w:spacing w:before="5"/>
                      <w:ind w:left="20"/>
                      <w:rPr>
                        <w:sz w:val="20"/>
                      </w:rPr>
                    </w:pPr>
                    <w:r>
                      <w:rPr>
                        <w:color w:val="231F20"/>
                        <w:sz w:val="20"/>
                      </w:rPr>
                      <w:t>UNIVERSITY</w:t>
                    </w:r>
                    <w:r>
                      <w:rPr>
                        <w:color w:val="231F20"/>
                        <w:spacing w:val="-6"/>
                        <w:sz w:val="20"/>
                      </w:rPr>
                      <w:t xml:space="preserve"> </w:t>
                    </w:r>
                    <w:r>
                      <w:rPr>
                        <w:color w:val="231F20"/>
                        <w:sz w:val="20"/>
                      </w:rPr>
                      <w:t>OF</w:t>
                    </w:r>
                    <w:r>
                      <w:rPr>
                        <w:color w:val="231F20"/>
                        <w:spacing w:val="-4"/>
                        <w:sz w:val="20"/>
                      </w:rPr>
                      <w:t xml:space="preserve"> </w:t>
                    </w:r>
                    <w:r>
                      <w:rPr>
                        <w:color w:val="231F20"/>
                        <w:sz w:val="20"/>
                      </w:rPr>
                      <w:t>CALIFORNIA,</w:t>
                    </w:r>
                    <w:r>
                      <w:rPr>
                        <w:color w:val="231F20"/>
                        <w:spacing w:val="-3"/>
                        <w:sz w:val="20"/>
                      </w:rPr>
                      <w:t xml:space="preserve"> </w:t>
                    </w:r>
                    <w:r>
                      <w:rPr>
                        <w:color w:val="231F20"/>
                        <w:sz w:val="20"/>
                      </w:rPr>
                      <w:t>SAN</w:t>
                    </w:r>
                    <w:r>
                      <w:rPr>
                        <w:color w:val="231F20"/>
                        <w:spacing w:val="-4"/>
                        <w:sz w:val="20"/>
                      </w:rPr>
                      <w:t xml:space="preserve"> </w:t>
                    </w:r>
                    <w:r>
                      <w:rPr>
                        <w:color w:val="231F20"/>
                        <w:sz w:val="20"/>
                      </w:rPr>
                      <w:t>FRANCISCO</w:t>
                    </w:r>
                    <w:r>
                      <w:rPr>
                        <w:color w:val="231F20"/>
                        <w:spacing w:val="-4"/>
                        <w:sz w:val="20"/>
                      </w:rPr>
                      <w:t xml:space="preserve"> </w:t>
                    </w:r>
                    <w:r>
                      <w:rPr>
                        <w:color w:val="231F20"/>
                        <w:sz w:val="20"/>
                      </w:rPr>
                      <w:t>MEDICAL</w:t>
                    </w:r>
                    <w:r>
                      <w:rPr>
                        <w:color w:val="231F20"/>
                        <w:spacing w:val="-2"/>
                        <w:sz w:val="20"/>
                      </w:rPr>
                      <w:t xml:space="preserve"> CENTER</w:t>
                    </w:r>
                  </w:p>
                </w:txbxContent>
              </v:textbox>
              <w10:wrap anchorx="page" anchory="page"/>
            </v:shape>
          </w:pict>
        </mc:Fallback>
      </mc:AlternateContent>
    </w:r>
    <w:r>
      <w:rPr>
        <w:noProof/>
        <w:sz w:val="20"/>
      </w:rPr>
      <mc:AlternateContent>
        <mc:Choice Requires="wps">
          <w:drawing>
            <wp:anchor distT="0" distB="0" distL="0" distR="0" simplePos="0" relativeHeight="487521280" behindDoc="1" locked="0" layoutInCell="1" allowOverlap="1" wp14:anchorId="325BDCC2" wp14:editId="0930BD7F">
              <wp:simplePos x="0" y="0"/>
              <wp:positionH relativeFrom="page">
                <wp:posOffset>5558271</wp:posOffset>
              </wp:positionH>
              <wp:positionV relativeFrom="page">
                <wp:posOffset>453023</wp:posOffset>
              </wp:positionV>
              <wp:extent cx="137350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3505" cy="166370"/>
                      </a:xfrm>
                      <a:prstGeom prst="rect">
                        <a:avLst/>
                      </a:prstGeom>
                    </wps:spPr>
                    <wps:txbx>
                      <w:txbxContent>
                        <w:p w14:paraId="2D166305" w14:textId="77777777" w:rsidR="00E41D3F" w:rsidRDefault="00C02CAA">
                          <w:pPr>
                            <w:spacing w:before="12"/>
                            <w:ind w:left="20"/>
                            <w:rPr>
                              <w:sz w:val="20"/>
                            </w:rPr>
                          </w:pPr>
                          <w:r>
                            <w:rPr>
                              <w:color w:val="231F20"/>
                              <w:sz w:val="20"/>
                            </w:rPr>
                            <w:t>Project</w:t>
                          </w:r>
                          <w:r>
                            <w:rPr>
                              <w:color w:val="231F20"/>
                              <w:spacing w:val="-4"/>
                              <w:sz w:val="20"/>
                            </w:rPr>
                            <w:t xml:space="preserve"> </w:t>
                          </w:r>
                          <w:r>
                            <w:rPr>
                              <w:color w:val="231F20"/>
                              <w:sz w:val="20"/>
                            </w:rPr>
                            <w:t>No.:</w:t>
                          </w:r>
                          <w:r>
                            <w:rPr>
                              <w:color w:val="231F20"/>
                              <w:spacing w:val="45"/>
                              <w:sz w:val="20"/>
                            </w:rPr>
                            <w:t xml:space="preserve"> </w:t>
                          </w:r>
                          <w:r>
                            <w:rPr>
                              <w:color w:val="231F20"/>
                              <w:sz w:val="20"/>
                            </w:rPr>
                            <w:t>PRO-</w:t>
                          </w:r>
                          <w:r>
                            <w:rPr>
                              <w:color w:val="231F20"/>
                              <w:spacing w:val="-2"/>
                              <w:sz w:val="20"/>
                            </w:rPr>
                            <w:t>000276</w:t>
                          </w:r>
                        </w:p>
                      </w:txbxContent>
                    </wps:txbx>
                    <wps:bodyPr wrap="square" lIns="0" tIns="0" rIns="0" bIns="0" rtlCol="0">
                      <a:noAutofit/>
                    </wps:bodyPr>
                  </wps:wsp>
                </a:graphicData>
              </a:graphic>
            </wp:anchor>
          </w:drawing>
        </mc:Choice>
        <mc:Fallback>
          <w:pict>
            <v:shape w14:anchorId="325BDCC2" id="Textbox 2" o:spid="_x0000_s1027" type="#_x0000_t202" style="position:absolute;margin-left:437.65pt;margin-top:35.65pt;width:108.15pt;height:13.1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" filled="f" stroked="f">
              <v:textbox inset="0,0,0,0">
                <w:txbxContent>
                  <w:p w14:paraId="2D166305" w14:textId="77777777" w:rsidR="00E41D3F" w:rsidRDefault="00C02CAA">
                    <w:pPr>
                      <w:spacing w:before="12"/>
                      <w:ind w:left="20"/>
                      <w:rPr>
                        <w:sz w:val="20"/>
                      </w:rPr>
                    </w:pPr>
                    <w:r>
                      <w:rPr>
                        <w:color w:val="231F20"/>
                        <w:sz w:val="20"/>
                      </w:rPr>
                      <w:t>Project</w:t>
                    </w:r>
                    <w:r>
                      <w:rPr>
                        <w:color w:val="231F20"/>
                        <w:spacing w:val="-4"/>
                        <w:sz w:val="20"/>
                      </w:rPr>
                      <w:t xml:space="preserve"> </w:t>
                    </w:r>
                    <w:r>
                      <w:rPr>
                        <w:color w:val="231F20"/>
                        <w:sz w:val="20"/>
                      </w:rPr>
                      <w:t>No.:</w:t>
                    </w:r>
                    <w:r>
                      <w:rPr>
                        <w:color w:val="231F20"/>
                        <w:spacing w:val="45"/>
                        <w:sz w:val="20"/>
                      </w:rPr>
                      <w:t xml:space="preserve"> </w:t>
                    </w:r>
                    <w:r>
                      <w:rPr>
                        <w:color w:val="231F20"/>
                        <w:sz w:val="20"/>
                      </w:rPr>
                      <w:t>PRO-</w:t>
                    </w:r>
                    <w:r>
                      <w:rPr>
                        <w:color w:val="231F20"/>
                        <w:spacing w:val="-2"/>
                        <w:sz w:val="20"/>
                      </w:rPr>
                      <w:t>000276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26086"/>
    <w:multiLevelType w:val="hybridMultilevel"/>
    <w:tmpl w:val="99D61DA6"/>
    <w:lvl w:ilvl="0" w:tplc="B59A6996">
      <w:numFmt w:val="bullet"/>
      <w:lvlText w:val=""/>
      <w:lvlJc w:val="left"/>
      <w:pPr>
        <w:ind w:left="864" w:hanging="360"/>
      </w:pPr>
      <w:rPr>
        <w:rFonts w:ascii="Symbol" w:eastAsia="Symbol" w:hAnsi="Symbol" w:cs="Symbol" w:hint="default"/>
        <w:b w:val="0"/>
        <w:bCs w:val="0"/>
        <w:i w:val="0"/>
        <w:iCs w:val="0"/>
        <w:color w:val="231F20"/>
        <w:spacing w:val="0"/>
        <w:w w:val="100"/>
        <w:sz w:val="20"/>
        <w:szCs w:val="20"/>
        <w:lang w:val="en-US" w:eastAsia="en-US" w:bidi="ar-SA"/>
      </w:rPr>
    </w:lvl>
    <w:lvl w:ilvl="1" w:tplc="139CC686">
      <w:numFmt w:val="bullet"/>
      <w:lvlText w:val="•"/>
      <w:lvlJc w:val="left"/>
      <w:pPr>
        <w:ind w:left="1782" w:hanging="360"/>
      </w:pPr>
      <w:rPr>
        <w:rFonts w:hint="default"/>
        <w:lang w:val="en-US" w:eastAsia="en-US" w:bidi="ar-SA"/>
      </w:rPr>
    </w:lvl>
    <w:lvl w:ilvl="2" w:tplc="B764FDB0">
      <w:numFmt w:val="bullet"/>
      <w:lvlText w:val="•"/>
      <w:lvlJc w:val="left"/>
      <w:pPr>
        <w:ind w:left="2704" w:hanging="360"/>
      </w:pPr>
      <w:rPr>
        <w:rFonts w:hint="default"/>
        <w:lang w:val="en-US" w:eastAsia="en-US" w:bidi="ar-SA"/>
      </w:rPr>
    </w:lvl>
    <w:lvl w:ilvl="3" w:tplc="01A2DBE2">
      <w:numFmt w:val="bullet"/>
      <w:lvlText w:val="•"/>
      <w:lvlJc w:val="left"/>
      <w:pPr>
        <w:ind w:left="3626" w:hanging="360"/>
      </w:pPr>
      <w:rPr>
        <w:rFonts w:hint="default"/>
        <w:lang w:val="en-US" w:eastAsia="en-US" w:bidi="ar-SA"/>
      </w:rPr>
    </w:lvl>
    <w:lvl w:ilvl="4" w:tplc="ECA2B6C6">
      <w:numFmt w:val="bullet"/>
      <w:lvlText w:val="•"/>
      <w:lvlJc w:val="left"/>
      <w:pPr>
        <w:ind w:left="4548" w:hanging="360"/>
      </w:pPr>
      <w:rPr>
        <w:rFonts w:hint="default"/>
        <w:lang w:val="en-US" w:eastAsia="en-US" w:bidi="ar-SA"/>
      </w:rPr>
    </w:lvl>
    <w:lvl w:ilvl="5" w:tplc="3F225ACE">
      <w:numFmt w:val="bullet"/>
      <w:lvlText w:val="•"/>
      <w:lvlJc w:val="left"/>
      <w:pPr>
        <w:ind w:left="5470" w:hanging="360"/>
      </w:pPr>
      <w:rPr>
        <w:rFonts w:hint="default"/>
        <w:lang w:val="en-US" w:eastAsia="en-US" w:bidi="ar-SA"/>
      </w:rPr>
    </w:lvl>
    <w:lvl w:ilvl="6" w:tplc="05BAF0CE">
      <w:numFmt w:val="bullet"/>
      <w:lvlText w:val="•"/>
      <w:lvlJc w:val="left"/>
      <w:pPr>
        <w:ind w:left="6392" w:hanging="360"/>
      </w:pPr>
      <w:rPr>
        <w:rFonts w:hint="default"/>
        <w:lang w:val="en-US" w:eastAsia="en-US" w:bidi="ar-SA"/>
      </w:rPr>
    </w:lvl>
    <w:lvl w:ilvl="7" w:tplc="A978EBE0">
      <w:numFmt w:val="bullet"/>
      <w:lvlText w:val="•"/>
      <w:lvlJc w:val="left"/>
      <w:pPr>
        <w:ind w:left="7314" w:hanging="360"/>
      </w:pPr>
      <w:rPr>
        <w:rFonts w:hint="default"/>
        <w:lang w:val="en-US" w:eastAsia="en-US" w:bidi="ar-SA"/>
      </w:rPr>
    </w:lvl>
    <w:lvl w:ilvl="8" w:tplc="80E8B7E0">
      <w:numFmt w:val="bullet"/>
      <w:lvlText w:val="•"/>
      <w:lvlJc w:val="left"/>
      <w:pPr>
        <w:ind w:left="8236" w:hanging="360"/>
      </w:pPr>
      <w:rPr>
        <w:rFonts w:hint="default"/>
        <w:lang w:val="en-US" w:eastAsia="en-US" w:bidi="ar-SA"/>
      </w:rPr>
    </w:lvl>
  </w:abstractNum>
  <w:num w:numId="1" w16cid:durableId="1483767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uDFgLel8TCwPsnr/L2qbxxtK0aWEP3V22flfKYl+4VMbSePEct4nUGJo5GrlLKWi9Qjtj6nE6MUNQF8g725FQ==" w:salt="4wHJx62Cn3/ve/K4MxktWQ=="/>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41D3F"/>
    <w:rsid w:val="00606BAB"/>
    <w:rsid w:val="00B75547"/>
    <w:rsid w:val="00C02CAA"/>
    <w:rsid w:val="00E41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D45F48"/>
  <w15:docId w15:val="{54066787-3B57-403B-9D7D-FD83FE2FD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63"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tricia.defries@ucsf.edu" TargetMode="External"/><Relationship Id="rId4" Type="http://schemas.openxmlformats.org/officeDocument/2006/relationships/webSettings" Target="webSettings.xml"/><Relationship Id="rId9" Type="http://schemas.openxmlformats.org/officeDocument/2006/relationships/hyperlink" Target="https://app.buildingconnected.com/public/654ab4b90da0a10035053c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6544</Characters>
  <Application>Microsoft Office Word</Application>
  <DocSecurity>8</DocSecurity>
  <Lines>167</Lines>
  <Paragraphs>87</Paragraphs>
  <ScaleCrop>false</ScaleCrop>
  <Company>none</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DOCUMENT—This document is approved by the Office of the President and Office of the General Counsel for use by the Facility and is available on computer diskette (see Introduction to the Facilities Manual, “Approved Documents”)</dc:title>
  <dc:subject>Prequalification Documents</dc:subject>
  <dc:creator>University of California</dc:creator>
  <cp:lastModifiedBy>De Fries, Patricia</cp:lastModifiedBy>
  <cp:revision>2</cp:revision>
  <dcterms:created xsi:type="dcterms:W3CDTF">2026-09-21T21:52:00Z</dcterms:created>
  <dcterms:modified xsi:type="dcterms:W3CDTF">2026-09-21T21:54:00Z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Acrobat PDFMaker 26 for Word</vt:lpwstr>
  </property>
  <property fmtid="{D5CDD505-2E9C-101B-9397-08002B2CF9AE}" pid="4" name="GrammarlyDocumentId">
    <vt:lpwstr>b5b0004d-8f29-4803-9b0d-0e5dca9dde94</vt:lpwstr>
  </property>
  <property fmtid="{D5CDD505-2E9C-101B-9397-08002B2CF9AE}" pid="5" name="LastSaved">
    <vt:filetime>2026-09-21T00:00:00Z</vt:filetime>
  </property>
  <property fmtid="{D5CDD505-2E9C-101B-9397-08002B2CF9AE}" pid="6" name="Producer">
    <vt:lpwstr>Acrobat Distiller 26.0 (Windows)</vt:lpwstr>
  </property>
  <property fmtid="{D5CDD505-2E9C-101B-9397-08002B2CF9AE}" pid="7" name="SourceModified">
    <vt:lpwstr>D:20260921210324</vt:lpwstr>
  </property>
</Properties>
</file>