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80EA" w14:textId="430BF5E4" w:rsidR="00633012" w:rsidRPr="00633385" w:rsidRDefault="00633012" w:rsidP="00633012">
      <w:pPr>
        <w:spacing w:after="0"/>
        <w:jc w:val="center"/>
        <w:rPr>
          <w:rFonts w:cstheme="minorHAnsi"/>
          <w:sz w:val="28"/>
          <w:szCs w:val="28"/>
        </w:rPr>
      </w:pPr>
      <w:r w:rsidRPr="00633385">
        <w:rPr>
          <w:rFonts w:cstheme="minorHAnsi"/>
          <w:sz w:val="28"/>
          <w:szCs w:val="28"/>
        </w:rPr>
        <w:t>Opportunity Notice</w:t>
      </w:r>
    </w:p>
    <w:p w14:paraId="7A22D5CD" w14:textId="77777777" w:rsidR="002E4CDB" w:rsidRPr="00633385" w:rsidRDefault="002E4CDB" w:rsidP="0097784E">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jc w:val="both"/>
        <w:rPr>
          <w:rFonts w:cs="Arial"/>
          <w:b/>
          <w:bCs/>
          <w:sz w:val="24"/>
          <w:szCs w:val="24"/>
        </w:rPr>
      </w:pPr>
    </w:p>
    <w:p w14:paraId="4CA1B7E3" w14:textId="2B385D7D" w:rsidR="002E4CDB" w:rsidRPr="00633385" w:rsidRDefault="0097784E" w:rsidP="0097784E">
      <w:pPr>
        <w:spacing w:after="0" w:line="240" w:lineRule="auto"/>
        <w:jc w:val="both"/>
      </w:pPr>
      <w:r w:rsidRPr="00633385">
        <w:t>Dome</w:t>
      </w:r>
      <w:r w:rsidR="00604067" w:rsidRPr="00633385">
        <w:t xml:space="preserve"> Construction Company</w:t>
      </w:r>
      <w:r w:rsidRPr="00633385">
        <w:t xml:space="preserve"> </w:t>
      </w:r>
      <w:r w:rsidR="00604067" w:rsidRPr="00633385">
        <w:t xml:space="preserve">is </w:t>
      </w:r>
      <w:r w:rsidR="002E4CDB" w:rsidRPr="00633385">
        <w:t xml:space="preserve">seeking responses to the </w:t>
      </w:r>
      <w:r w:rsidR="00B111D8" w:rsidRPr="00633385">
        <w:t xml:space="preserve">Request for Proposal </w:t>
      </w:r>
      <w:r w:rsidR="00B111D8" w:rsidRPr="00633385">
        <w:rPr>
          <w:b/>
          <w:bCs/>
        </w:rPr>
        <w:t xml:space="preserve">(RFP) </w:t>
      </w:r>
      <w:r w:rsidRPr="00633385">
        <w:rPr>
          <w:b/>
          <w:bCs/>
        </w:rPr>
        <w:t>D</w:t>
      </w:r>
      <w:r w:rsidR="002E4CDB" w:rsidRPr="00633385">
        <w:rPr>
          <w:b/>
          <w:bCs/>
        </w:rPr>
        <w:t>ocuments</w:t>
      </w:r>
      <w:r w:rsidR="000F513B" w:rsidRPr="00633385">
        <w:rPr>
          <w:b/>
          <w:bCs/>
        </w:rPr>
        <w:t xml:space="preserve"> </w:t>
      </w:r>
      <w:r w:rsidR="002E4CDB" w:rsidRPr="00633385">
        <w:t xml:space="preserve">for </w:t>
      </w:r>
      <w:r w:rsidRPr="00633385">
        <w:rPr>
          <w:b/>
          <w:bCs/>
        </w:rPr>
        <w:t>MLK Jr. Way Building 1st Floor Lab Upgrade (</w:t>
      </w:r>
      <w:r w:rsidR="00604067" w:rsidRPr="00633385">
        <w:rPr>
          <w:b/>
          <w:bCs/>
        </w:rPr>
        <w:t>PRJ-000</w:t>
      </w:r>
      <w:r w:rsidRPr="00633385">
        <w:rPr>
          <w:b/>
          <w:bCs/>
        </w:rPr>
        <w:t>347)</w:t>
      </w:r>
      <w:r w:rsidR="00604067" w:rsidRPr="00633385">
        <w:rPr>
          <w:b/>
          <w:bCs/>
        </w:rPr>
        <w:t xml:space="preserve"> - </w:t>
      </w:r>
      <w:r w:rsidRPr="00633385">
        <w:rPr>
          <w:b/>
          <w:bCs/>
        </w:rPr>
        <w:t>Bid Package 1153 + 1230 - Lab Equipment &amp; Casework.</w:t>
      </w:r>
    </w:p>
    <w:p w14:paraId="6982AAAD" w14:textId="77777777" w:rsidR="0097784E" w:rsidRPr="00633385" w:rsidRDefault="0097784E" w:rsidP="0097784E">
      <w:pPr>
        <w:spacing w:after="0" w:line="240" w:lineRule="auto"/>
        <w:ind w:hanging="5"/>
        <w:jc w:val="both"/>
        <w:rPr>
          <w:rFonts w:cstheme="minorHAnsi"/>
        </w:rPr>
      </w:pPr>
    </w:p>
    <w:p w14:paraId="38908AB2" w14:textId="2A06FF73" w:rsidR="0097784E" w:rsidRPr="00633385" w:rsidRDefault="0097784E" w:rsidP="0097784E">
      <w:pPr>
        <w:spacing w:after="0" w:line="240" w:lineRule="auto"/>
        <w:ind w:hanging="5"/>
        <w:jc w:val="both"/>
        <w:rPr>
          <w:rFonts w:cstheme="minorHAnsi"/>
        </w:rPr>
      </w:pPr>
      <w:r w:rsidRPr="00633385">
        <w:rPr>
          <w:rFonts w:cstheme="minorHAnsi"/>
        </w:rPr>
        <w:t xml:space="preserve">The UCSF Children's Hospital Oakland Research Institute is a two-story Historical mixed-use Research Facility located at 5700 Martin Luther King Way in Oakland CA. This project includes Tenant improvements located in the southern end of the first floor of the building. The Labs are comprised of two suites of wet labs, and another suite housing associated administrative offices (collectively referred to as lab), including: </w:t>
      </w:r>
    </w:p>
    <w:p w14:paraId="1C258ECE" w14:textId="77777777" w:rsidR="0097784E" w:rsidRPr="00633385" w:rsidRDefault="0097784E" w:rsidP="0097784E">
      <w:pPr>
        <w:spacing w:after="0" w:line="240" w:lineRule="auto"/>
        <w:ind w:hanging="5"/>
        <w:jc w:val="both"/>
        <w:rPr>
          <w:rFonts w:cstheme="minorHAnsi"/>
          <w:sz w:val="12"/>
          <w:szCs w:val="12"/>
        </w:rPr>
      </w:pPr>
    </w:p>
    <w:p w14:paraId="67E43AE4" w14:textId="77777777" w:rsidR="0097784E" w:rsidRPr="00633385" w:rsidRDefault="0097784E" w:rsidP="0097784E">
      <w:pPr>
        <w:pStyle w:val="ListParagraph"/>
        <w:widowControl w:val="0"/>
        <w:numPr>
          <w:ilvl w:val="0"/>
          <w:numId w:val="10"/>
        </w:numPr>
        <w:spacing w:after="0" w:line="240" w:lineRule="auto"/>
        <w:ind w:left="720"/>
        <w:rPr>
          <w:rFonts w:cstheme="minorHAnsi"/>
        </w:rPr>
      </w:pPr>
      <w:r w:rsidRPr="00633385">
        <w:rPr>
          <w:rFonts w:cstheme="minorHAnsi"/>
        </w:rPr>
        <w:t xml:space="preserve">North Lab: Wet Labs, Tissue Culture Rooms, Support and Equipment Spaces. </w:t>
      </w:r>
    </w:p>
    <w:p w14:paraId="39B436AA" w14:textId="77777777" w:rsidR="0097784E" w:rsidRPr="00633385" w:rsidRDefault="0097784E" w:rsidP="0097784E">
      <w:pPr>
        <w:pStyle w:val="ListParagraph"/>
        <w:widowControl w:val="0"/>
        <w:numPr>
          <w:ilvl w:val="0"/>
          <w:numId w:val="10"/>
        </w:numPr>
        <w:spacing w:after="0" w:line="240" w:lineRule="auto"/>
        <w:ind w:left="720"/>
        <w:rPr>
          <w:rFonts w:cstheme="minorHAnsi"/>
        </w:rPr>
      </w:pPr>
      <w:r w:rsidRPr="00633385">
        <w:rPr>
          <w:rFonts w:cstheme="minorHAnsi"/>
        </w:rPr>
        <w:t xml:space="preserve">South Lab: Wet Labs, Tissue Culture Rooms, Support and Equipment Spaces. </w:t>
      </w:r>
    </w:p>
    <w:p w14:paraId="51A1D892" w14:textId="77777777" w:rsidR="0097784E" w:rsidRPr="00633385" w:rsidRDefault="0097784E" w:rsidP="0097784E">
      <w:pPr>
        <w:pStyle w:val="ListParagraph"/>
        <w:widowControl w:val="0"/>
        <w:numPr>
          <w:ilvl w:val="0"/>
          <w:numId w:val="10"/>
        </w:numPr>
        <w:spacing w:after="0" w:line="240" w:lineRule="auto"/>
        <w:ind w:left="720"/>
        <w:rPr>
          <w:rFonts w:cstheme="minorHAnsi"/>
        </w:rPr>
      </w:pPr>
      <w:r w:rsidRPr="00633385">
        <w:rPr>
          <w:rFonts w:cstheme="minorHAnsi"/>
        </w:rPr>
        <w:t xml:space="preserve">North Office Suite: Private Offices and Administrative Support. </w:t>
      </w:r>
    </w:p>
    <w:p w14:paraId="48FE3773" w14:textId="77777777" w:rsidR="0097784E" w:rsidRPr="00633385" w:rsidRDefault="0097784E" w:rsidP="0097784E">
      <w:pPr>
        <w:pStyle w:val="ListParagraph"/>
        <w:widowControl w:val="0"/>
        <w:numPr>
          <w:ilvl w:val="0"/>
          <w:numId w:val="10"/>
        </w:numPr>
        <w:spacing w:after="0" w:line="240" w:lineRule="auto"/>
        <w:ind w:left="720"/>
        <w:rPr>
          <w:rFonts w:cstheme="minorHAnsi"/>
        </w:rPr>
      </w:pPr>
      <w:bookmarkStart w:id="0" w:name="_Hlk202791655"/>
      <w:r w:rsidRPr="00633385">
        <w:rPr>
          <w:rFonts w:cstheme="minorHAnsi"/>
        </w:rPr>
        <w:t>South Admin Support: Administrative Support</w:t>
      </w:r>
    </w:p>
    <w:bookmarkEnd w:id="0"/>
    <w:p w14:paraId="0EA797DC" w14:textId="77777777" w:rsidR="0097784E" w:rsidRPr="00633385" w:rsidRDefault="0097784E" w:rsidP="0097784E">
      <w:pPr>
        <w:spacing w:after="0" w:line="240" w:lineRule="auto"/>
        <w:ind w:hanging="5"/>
        <w:jc w:val="both"/>
        <w:rPr>
          <w:rFonts w:ascii="Calibri" w:hAnsi="Calibri" w:cs="Calibri"/>
        </w:rPr>
      </w:pPr>
    </w:p>
    <w:p w14:paraId="618E3165" w14:textId="03B55C47" w:rsidR="0097784E" w:rsidRPr="00633385" w:rsidRDefault="0097784E" w:rsidP="0097784E">
      <w:pPr>
        <w:spacing w:after="0" w:line="240" w:lineRule="auto"/>
        <w:ind w:hanging="5"/>
        <w:jc w:val="both"/>
        <w:rPr>
          <w:rFonts w:cstheme="minorHAnsi"/>
        </w:rPr>
      </w:pPr>
      <w:r w:rsidRPr="00633385">
        <w:rPr>
          <w:rFonts w:ascii="Calibri" w:hAnsi="Calibri" w:cs="Calibri"/>
        </w:rPr>
        <w:t xml:space="preserve">This Bid Package consists of: Furnish &amp; Installation of New Lab Equipment &amp; Casework within a Historical &amp; Fully Operational mixed-use Research Facility. </w:t>
      </w:r>
      <w:r w:rsidR="00383292" w:rsidRPr="00633385">
        <w:rPr>
          <w:rFonts w:ascii="Calibri" w:hAnsi="Calibri" w:cs="Calibri"/>
        </w:rPr>
        <w:t>Refer to the bidding documents for the detailed scope of work</w:t>
      </w:r>
      <w:r w:rsidRPr="00633385">
        <w:rPr>
          <w:rFonts w:ascii="Calibri" w:hAnsi="Calibri" w:cs="Calibri"/>
        </w:rPr>
        <w:t>.</w:t>
      </w:r>
      <w:bookmarkStart w:id="1" w:name="_Hlk202791664"/>
      <w:bookmarkStart w:id="2" w:name="_Hlk202794398"/>
      <w:r w:rsidRPr="00633385">
        <w:rPr>
          <w:rFonts w:ascii="Calibri" w:hAnsi="Calibri" w:cs="Calibri"/>
        </w:rPr>
        <w:t xml:space="preserve"> Since this project takes place within an Operational &amp; Occupied Building, the awarded subcontractor must account for Workflow Adaptions to Mitigate Impacts to Existing Building Operations.</w:t>
      </w:r>
      <w:bookmarkEnd w:id="1"/>
    </w:p>
    <w:bookmarkEnd w:id="2"/>
    <w:p w14:paraId="2709D85E" w14:textId="77777777" w:rsidR="0097784E" w:rsidRPr="00633385" w:rsidRDefault="0097784E" w:rsidP="0097784E">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jc w:val="both"/>
        <w:rPr>
          <w:rFonts w:ascii="Calibri" w:hAnsi="Calibri" w:cs="Calibri"/>
          <w:sz w:val="12"/>
          <w:szCs w:val="12"/>
        </w:rPr>
      </w:pPr>
    </w:p>
    <w:p w14:paraId="2898980C" w14:textId="77777777" w:rsidR="0097784E" w:rsidRPr="00633385" w:rsidRDefault="0097784E" w:rsidP="0097784E">
      <w:pPr>
        <w:tabs>
          <w:tab w:val="center" w:pos="4680"/>
        </w:tabs>
        <w:spacing w:after="0" w:line="240" w:lineRule="auto"/>
        <w:rPr>
          <w:rFonts w:cs="Arial"/>
        </w:rPr>
      </w:pPr>
    </w:p>
    <w:p w14:paraId="4F2BB4A7" w14:textId="4FE90E62" w:rsidR="0042397C" w:rsidRPr="00633385" w:rsidRDefault="002E4CDB" w:rsidP="0097784E">
      <w:pPr>
        <w:tabs>
          <w:tab w:val="center" w:pos="4680"/>
        </w:tabs>
        <w:spacing w:after="0" w:line="240" w:lineRule="auto"/>
        <w:rPr>
          <w:rFonts w:cs="Arial"/>
        </w:rPr>
      </w:pPr>
      <w:r w:rsidRPr="00633385">
        <w:rPr>
          <w:rFonts w:cs="Arial"/>
        </w:rPr>
        <w:t xml:space="preserve">The estimated construction cost range is </w:t>
      </w:r>
      <w:r w:rsidR="00D33466" w:rsidRPr="00633385">
        <w:rPr>
          <w:rFonts w:cs="Arial"/>
        </w:rPr>
        <w:t>$</w:t>
      </w:r>
      <w:r w:rsidR="0097784E" w:rsidRPr="00633385">
        <w:rPr>
          <w:rFonts w:cs="Arial"/>
        </w:rPr>
        <w:t>1</w:t>
      </w:r>
      <w:r w:rsidR="00D33466" w:rsidRPr="00633385">
        <w:rPr>
          <w:rFonts w:cs="Arial"/>
        </w:rPr>
        <w:t>,</w:t>
      </w:r>
      <w:r w:rsidR="0097784E" w:rsidRPr="00633385">
        <w:rPr>
          <w:rFonts w:cs="Arial"/>
        </w:rPr>
        <w:t>1</w:t>
      </w:r>
      <w:r w:rsidR="0043044C">
        <w:rPr>
          <w:rFonts w:cs="Arial"/>
        </w:rPr>
        <w:t>2</w:t>
      </w:r>
      <w:r w:rsidR="00D33466" w:rsidRPr="00633385">
        <w:rPr>
          <w:rFonts w:cs="Arial"/>
        </w:rPr>
        <w:t>0,000</w:t>
      </w:r>
    </w:p>
    <w:p w14:paraId="37E4F203" w14:textId="5AC59F93" w:rsidR="0042397C" w:rsidRPr="00633385" w:rsidRDefault="0042397C" w:rsidP="0097784E">
      <w:pPr>
        <w:tabs>
          <w:tab w:val="center" w:pos="4680"/>
        </w:tabs>
        <w:spacing w:after="0" w:line="240" w:lineRule="auto"/>
      </w:pPr>
      <w:r w:rsidRPr="00633385">
        <w:t xml:space="preserve">The license classification and code </w:t>
      </w:r>
      <w:proofErr w:type="gramStart"/>
      <w:r w:rsidRPr="00633385">
        <w:t>is</w:t>
      </w:r>
      <w:proofErr w:type="gramEnd"/>
      <w:r w:rsidRPr="00633385">
        <w:t xml:space="preserve"> </w:t>
      </w:r>
      <w:r w:rsidR="0097784E" w:rsidRPr="00633385">
        <w:t>C-61/D34</w:t>
      </w:r>
      <w:r w:rsidRPr="00633385">
        <w:t xml:space="preserve">. </w:t>
      </w:r>
    </w:p>
    <w:p w14:paraId="43B1DF17" w14:textId="77777777" w:rsidR="0097784E" w:rsidRPr="00633385" w:rsidRDefault="0097784E" w:rsidP="0097784E">
      <w:pPr>
        <w:tabs>
          <w:tab w:val="center" w:pos="4680"/>
        </w:tabs>
        <w:spacing w:after="0" w:line="240" w:lineRule="auto"/>
        <w:rPr>
          <w:b/>
          <w:bCs/>
        </w:rPr>
      </w:pPr>
    </w:p>
    <w:p w14:paraId="090B58B0" w14:textId="6F147CC1" w:rsidR="0097784E" w:rsidRPr="00633385" w:rsidRDefault="002E4CDB" w:rsidP="0097784E">
      <w:pPr>
        <w:tabs>
          <w:tab w:val="center" w:pos="4680"/>
        </w:tabs>
        <w:spacing w:after="0" w:line="240" w:lineRule="auto"/>
        <w:rPr>
          <w:rFonts w:eastAsia="Times New Roman"/>
        </w:rPr>
      </w:pPr>
      <w:r w:rsidRPr="00633385">
        <w:rPr>
          <w:b/>
          <w:bCs/>
        </w:rPr>
        <w:t xml:space="preserve">The </w:t>
      </w:r>
      <w:r w:rsidR="005D4786" w:rsidRPr="00633385">
        <w:rPr>
          <w:b/>
          <w:bCs/>
        </w:rPr>
        <w:t xml:space="preserve">RFP </w:t>
      </w:r>
      <w:r w:rsidRPr="00633385">
        <w:rPr>
          <w:b/>
          <w:bCs/>
        </w:rPr>
        <w:t>Documents</w:t>
      </w:r>
      <w:r w:rsidR="00E00AFC" w:rsidRPr="00633385">
        <w:rPr>
          <w:b/>
          <w:bCs/>
        </w:rPr>
        <w:t xml:space="preserve"> </w:t>
      </w:r>
      <w:r w:rsidR="00CC2B59" w:rsidRPr="00633385">
        <w:rPr>
          <w:b/>
          <w:bCs/>
        </w:rPr>
        <w:t xml:space="preserve">&amp; Bidder Qualifications </w:t>
      </w:r>
      <w:r w:rsidR="0097784E" w:rsidRPr="00633385">
        <w:rPr>
          <w:rFonts w:cstheme="minorHAnsi"/>
        </w:rPr>
        <w:t>will be available to bidders on (</w:t>
      </w:r>
      <w:r w:rsidR="00633385" w:rsidRPr="00633385">
        <w:rPr>
          <w:rFonts w:cstheme="minorHAnsi"/>
          <w:b/>
          <w:bCs/>
        </w:rPr>
        <w:t>08/19/25</w:t>
      </w:r>
      <w:r w:rsidR="0097784E" w:rsidRPr="00633385">
        <w:rPr>
          <w:rFonts w:cstheme="minorHAnsi"/>
        </w:rPr>
        <w:t>)</w:t>
      </w:r>
      <w:r w:rsidRPr="00633385">
        <w:rPr>
          <w:b/>
          <w:bCs/>
        </w:rPr>
        <w:t xml:space="preserve">. </w:t>
      </w:r>
      <w:r w:rsidRPr="00633385">
        <w:t xml:space="preserve"> </w:t>
      </w:r>
      <w:r w:rsidRPr="00633385">
        <w:rPr>
          <w:rFonts w:eastAsia="Times New Roman"/>
        </w:rPr>
        <w:t>Firms can obtain the documents from the issuing office through the online bidding system, Building Connected</w:t>
      </w:r>
      <w:r w:rsidR="0042397C" w:rsidRPr="00633385">
        <w:rPr>
          <w:rFonts w:eastAsia="Times New Roman"/>
        </w:rPr>
        <w:t>, at</w:t>
      </w:r>
      <w:r w:rsidR="00CC2B59" w:rsidRPr="00633385">
        <w:rPr>
          <w:rFonts w:eastAsia="Times New Roman"/>
        </w:rPr>
        <w:t>:</w:t>
      </w:r>
    </w:p>
    <w:p w14:paraId="0713C254" w14:textId="77777777" w:rsidR="00CC2B59" w:rsidRPr="00633385" w:rsidRDefault="00CC2B59" w:rsidP="0097784E">
      <w:pPr>
        <w:tabs>
          <w:tab w:val="center" w:pos="4680"/>
        </w:tabs>
        <w:spacing w:after="0" w:line="240" w:lineRule="auto"/>
        <w:rPr>
          <w:rFonts w:eastAsia="Times New Roman"/>
          <w:sz w:val="12"/>
          <w:szCs w:val="12"/>
        </w:rPr>
      </w:pPr>
    </w:p>
    <w:p w14:paraId="3D00ABB6" w14:textId="08EE83CE" w:rsidR="00730F73" w:rsidRPr="00633385" w:rsidRDefault="00730F73" w:rsidP="0097784E">
      <w:pPr>
        <w:pStyle w:val="ListParagraph"/>
        <w:numPr>
          <w:ilvl w:val="0"/>
          <w:numId w:val="9"/>
        </w:numPr>
        <w:tabs>
          <w:tab w:val="center" w:pos="4680"/>
        </w:tabs>
        <w:spacing w:after="0" w:line="240" w:lineRule="auto"/>
        <w:rPr>
          <w:rFonts w:eastAsia="Times New Roman"/>
        </w:rPr>
      </w:pPr>
      <w:hyperlink r:id="rId10" w:history="1">
        <w:r w:rsidRPr="00DB1525">
          <w:rPr>
            <w:rStyle w:val="Hyperlink"/>
            <w:rFonts w:eastAsia="Times New Roman"/>
          </w:rPr>
          <w:t>https://app.buildingconnected.com/public/5430e7ac5cdc2e0300dd7ad6</w:t>
        </w:r>
      </w:hyperlink>
      <w:r>
        <w:rPr>
          <w:rFonts w:eastAsia="Times New Roman"/>
        </w:rPr>
        <w:t xml:space="preserve"> </w:t>
      </w:r>
    </w:p>
    <w:p w14:paraId="59518269" w14:textId="77777777" w:rsidR="0097784E" w:rsidRPr="00633385" w:rsidRDefault="0097784E" w:rsidP="0097784E">
      <w:pPr>
        <w:pStyle w:val="ListParagraph"/>
        <w:tabs>
          <w:tab w:val="center" w:pos="4680"/>
        </w:tabs>
        <w:spacing w:after="0" w:line="240" w:lineRule="auto"/>
        <w:rPr>
          <w:rFonts w:eastAsia="Times New Roman"/>
        </w:rPr>
      </w:pPr>
    </w:p>
    <w:p w14:paraId="73DFAB3A" w14:textId="1A431BF1" w:rsidR="003159D5" w:rsidRPr="00633385" w:rsidRDefault="00486F7D" w:rsidP="0097784E">
      <w:pPr>
        <w:tabs>
          <w:tab w:val="center" w:pos="4680"/>
        </w:tabs>
        <w:spacing w:after="0" w:line="240" w:lineRule="auto"/>
        <w:rPr>
          <w:rFonts w:eastAsia="Times New Roman" w:cstheme="minorHAnsi"/>
        </w:rPr>
      </w:pPr>
      <w:r w:rsidRPr="00633385">
        <w:rPr>
          <w:rFonts w:eastAsia="Times New Roman" w:cstheme="minorHAnsi"/>
        </w:rPr>
        <w:t xml:space="preserve">All work performed by this Subcontractor and their lower tier Subcontractors will </w:t>
      </w:r>
      <w:proofErr w:type="gramStart"/>
      <w:r w:rsidRPr="00633385">
        <w:rPr>
          <w:rFonts w:eastAsia="Times New Roman" w:cstheme="minorHAnsi"/>
        </w:rPr>
        <w:t>be performed</w:t>
      </w:r>
      <w:proofErr w:type="gramEnd"/>
      <w:r w:rsidRPr="00633385">
        <w:rPr>
          <w:rFonts w:eastAsia="Times New Roman" w:cstheme="minorHAnsi"/>
        </w:rPr>
        <w:t xml:space="preserve"> per Prevailing Wage Requirements set forth by the University</w:t>
      </w:r>
      <w:r w:rsidR="003159D5" w:rsidRPr="00633385">
        <w:rPr>
          <w:rFonts w:eastAsia="Times New Roman" w:cstheme="minorHAnsi"/>
        </w:rPr>
        <w:t xml:space="preserve"> except for Carpenter and Laborers.  </w:t>
      </w:r>
      <w:r w:rsidR="00CC2B59" w:rsidRPr="00633385">
        <w:rPr>
          <w:rFonts w:cstheme="minorHAnsi"/>
        </w:rPr>
        <w:t xml:space="preserve">Dome Construction is signatory to the Carpenters and Laborers Union in Northern California and all scopes of work that fall under their collective </w:t>
      </w:r>
      <w:proofErr w:type="gramStart"/>
      <w:r w:rsidR="00CC2B59" w:rsidRPr="00633385">
        <w:rPr>
          <w:rFonts w:cstheme="minorHAnsi"/>
        </w:rPr>
        <w:t>jurisdiction</w:t>
      </w:r>
      <w:proofErr w:type="gramEnd"/>
      <w:r w:rsidR="00CC2B59" w:rsidRPr="00633385">
        <w:rPr>
          <w:rFonts w:cstheme="minorHAnsi"/>
        </w:rPr>
        <w:t xml:space="preserve"> must </w:t>
      </w:r>
      <w:proofErr w:type="gramStart"/>
      <w:r w:rsidR="00CC2B59" w:rsidRPr="00633385">
        <w:rPr>
          <w:rFonts w:cstheme="minorHAnsi"/>
        </w:rPr>
        <w:t>be performed</w:t>
      </w:r>
      <w:proofErr w:type="gramEnd"/>
      <w:r w:rsidR="00CC2B59" w:rsidRPr="00633385">
        <w:rPr>
          <w:rFonts w:cstheme="minorHAnsi"/>
        </w:rPr>
        <w:t xml:space="preserve"> by Union Carpenters and Laborers.</w:t>
      </w:r>
    </w:p>
    <w:p w14:paraId="7EEB055F" w14:textId="77777777" w:rsidR="0097784E" w:rsidRPr="00633385" w:rsidRDefault="0097784E" w:rsidP="0097784E">
      <w:pPr>
        <w:spacing w:after="0" w:line="240" w:lineRule="auto"/>
        <w:jc w:val="both"/>
      </w:pPr>
    </w:p>
    <w:p w14:paraId="7FA1C34F" w14:textId="416A5802" w:rsidR="002E4CDB" w:rsidRPr="00633385" w:rsidRDefault="002E4CDB" w:rsidP="0097784E">
      <w:pPr>
        <w:spacing w:after="0" w:line="240" w:lineRule="auto"/>
        <w:jc w:val="both"/>
      </w:pPr>
      <w:r w:rsidRPr="00633385">
        <w:t xml:space="preserve">Responses </w:t>
      </w:r>
      <w:r w:rsidRPr="00633385">
        <w:rPr>
          <w:b/>
          <w:bCs/>
        </w:rPr>
        <w:t>MUST</w:t>
      </w:r>
      <w:r w:rsidRPr="00633385">
        <w:t xml:space="preserve"> </w:t>
      </w:r>
      <w:proofErr w:type="gramStart"/>
      <w:r w:rsidRPr="00633385">
        <w:t>be received</w:t>
      </w:r>
      <w:proofErr w:type="gramEnd"/>
      <w:r w:rsidRPr="00633385">
        <w:t xml:space="preserve"> no later than </w:t>
      </w:r>
      <w:r w:rsidR="00633385">
        <w:t xml:space="preserve">2pm on </w:t>
      </w:r>
      <w:r w:rsidR="00633385">
        <w:rPr>
          <w:b/>
          <w:bCs/>
          <w:u w:val="single"/>
        </w:rPr>
        <w:t>(09/1</w:t>
      </w:r>
      <w:r w:rsidR="00AE5503">
        <w:rPr>
          <w:b/>
          <w:bCs/>
          <w:u w:val="single"/>
        </w:rPr>
        <w:t>2</w:t>
      </w:r>
      <w:r w:rsidR="00633385">
        <w:rPr>
          <w:b/>
          <w:bCs/>
          <w:u w:val="single"/>
        </w:rPr>
        <w:t>/25)</w:t>
      </w:r>
      <w:r w:rsidRPr="00633385">
        <w:rPr>
          <w:b/>
          <w:bCs/>
        </w:rPr>
        <w:t xml:space="preserve"> </w:t>
      </w:r>
      <w:proofErr w:type="gramStart"/>
      <w:r w:rsidRPr="00633385">
        <w:t>in order to</w:t>
      </w:r>
      <w:proofErr w:type="gramEnd"/>
      <w:r w:rsidRPr="00633385">
        <w:t xml:space="preserve"> </w:t>
      </w:r>
      <w:proofErr w:type="gramStart"/>
      <w:r w:rsidRPr="00633385">
        <w:t>be considered</w:t>
      </w:r>
      <w:proofErr w:type="gramEnd"/>
      <w:r w:rsidRPr="00633385">
        <w:t>.</w:t>
      </w:r>
    </w:p>
    <w:p w14:paraId="6A761D94" w14:textId="77777777" w:rsidR="005801F3" w:rsidRPr="00633385" w:rsidRDefault="005801F3" w:rsidP="0097784E">
      <w:pPr>
        <w:tabs>
          <w:tab w:val="center" w:pos="4680"/>
        </w:tabs>
        <w:spacing w:after="0" w:line="240" w:lineRule="auto"/>
        <w:rPr>
          <w:rFonts w:cstheme="minorHAnsi"/>
        </w:rPr>
      </w:pPr>
    </w:p>
    <w:p w14:paraId="5948EB74" w14:textId="2362D0C4" w:rsidR="0097784E" w:rsidRPr="00633385" w:rsidRDefault="002E4CDB" w:rsidP="00CC2B59">
      <w:pPr>
        <w:tabs>
          <w:tab w:val="center" w:pos="4680"/>
        </w:tabs>
        <w:spacing w:after="0" w:line="240" w:lineRule="auto"/>
      </w:pPr>
      <w:r w:rsidRPr="00633385">
        <w:t xml:space="preserve">If you have any questions, please </w:t>
      </w:r>
      <w:bookmarkStart w:id="3" w:name="_Hlk202791685"/>
      <w:r w:rsidR="0097784E" w:rsidRPr="00633385">
        <w:rPr>
          <w:rFonts w:cstheme="minorHAnsi"/>
          <w:spacing w:val="-2"/>
        </w:rPr>
        <w:t>contact Spencer Velloza at 415-308-4357 or svelloza@domebuilds.com.</w:t>
      </w:r>
      <w:bookmarkEnd w:id="3"/>
    </w:p>
    <w:p w14:paraId="05E5BB23" w14:textId="77777777" w:rsidR="0097784E" w:rsidRPr="00032E20" w:rsidRDefault="0097784E" w:rsidP="0097784E">
      <w:pPr>
        <w:tabs>
          <w:tab w:val="center" w:pos="4680"/>
        </w:tabs>
        <w:spacing w:after="0" w:line="240" w:lineRule="auto"/>
        <w:rPr>
          <w:color w:val="000000" w:themeColor="text1"/>
        </w:rPr>
      </w:pPr>
    </w:p>
    <w:sectPr w:rsidR="0097784E" w:rsidRPr="00032E20" w:rsidSect="0097784E">
      <w:headerReference w:type="default" r:id="rId11"/>
      <w:pgSz w:w="12240" w:h="15840"/>
      <w:pgMar w:top="1872" w:right="1080" w:bottom="72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F2048" w14:textId="77777777" w:rsidR="00B32BA1" w:rsidRDefault="00B32BA1" w:rsidP="00FD5701">
      <w:pPr>
        <w:spacing w:after="0" w:line="240" w:lineRule="auto"/>
      </w:pPr>
      <w:r>
        <w:separator/>
      </w:r>
    </w:p>
  </w:endnote>
  <w:endnote w:type="continuationSeparator" w:id="0">
    <w:p w14:paraId="13BD56FA" w14:textId="77777777" w:rsidR="00B32BA1" w:rsidRDefault="00B32BA1" w:rsidP="00FD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E63F7" w14:textId="77777777" w:rsidR="00B32BA1" w:rsidRDefault="00B32BA1" w:rsidP="00FD5701">
      <w:pPr>
        <w:spacing w:after="0" w:line="240" w:lineRule="auto"/>
      </w:pPr>
      <w:r>
        <w:separator/>
      </w:r>
    </w:p>
  </w:footnote>
  <w:footnote w:type="continuationSeparator" w:id="0">
    <w:p w14:paraId="64901339" w14:textId="77777777" w:rsidR="00B32BA1" w:rsidRDefault="00B32BA1" w:rsidP="00FD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9FC7" w14:textId="0F5389E8" w:rsidR="00FD5701" w:rsidRDefault="0097784E" w:rsidP="0097784E">
    <w:pPr>
      <w:pStyle w:val="Header"/>
      <w:jc w:val="right"/>
    </w:pPr>
    <w:r>
      <w:rPr>
        <w:noProof/>
      </w:rPr>
      <w:drawing>
        <wp:anchor distT="0" distB="0" distL="114300" distR="114300" simplePos="0" relativeHeight="251658240" behindDoc="0" locked="0" layoutInCell="1" allowOverlap="1" wp14:anchorId="35F17584" wp14:editId="24292881">
          <wp:simplePos x="0" y="0"/>
          <wp:positionH relativeFrom="column">
            <wp:posOffset>93345</wp:posOffset>
          </wp:positionH>
          <wp:positionV relativeFrom="paragraph">
            <wp:posOffset>54858</wp:posOffset>
          </wp:positionV>
          <wp:extent cx="1188720" cy="640080"/>
          <wp:effectExtent l="0" t="0" r="0" b="7620"/>
          <wp:wrapSquare wrapText="bothSides"/>
          <wp:docPr id="1043896142" name="Picture 1043896142" descr="A logo for a university of california&#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logo for a university of californi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640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0FE889C" wp14:editId="37E46A7A">
          <wp:extent cx="1209370" cy="640080"/>
          <wp:effectExtent l="0" t="0" r="0" b="7620"/>
          <wp:docPr id="2105930065" name="Picture 1" descr="A logo of a construction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30065" name="Picture 1" descr="A logo of a construction company&#10;&#10;AI-generated content may be incorrect."/>
                  <pic:cNvPicPr/>
                </pic:nvPicPr>
                <pic:blipFill rotWithShape="1">
                  <a:blip r:embed="rId2">
                    <a:extLst>
                      <a:ext uri="{28A0092B-C50C-407E-A947-70E740481C1C}">
                        <a14:useLocalDpi xmlns:a14="http://schemas.microsoft.com/office/drawing/2010/main" val="0"/>
                      </a:ext>
                    </a:extLst>
                  </a:blip>
                  <a:srcRect t="17773" b="28618"/>
                  <a:stretch>
                    <a:fillRect/>
                  </a:stretch>
                </pic:blipFill>
                <pic:spPr bwMode="auto">
                  <a:xfrm>
                    <a:off x="0" y="0"/>
                    <a:ext cx="1209370" cy="640080"/>
                  </a:xfrm>
                  <a:prstGeom prst="rect">
                    <a:avLst/>
                  </a:prstGeom>
                  <a:ln>
                    <a:noFill/>
                  </a:ln>
                  <a:extLst>
                    <a:ext uri="{53640926-AAD7-44D8-BBD7-CCE9431645EC}">
                      <a14:shadowObscured xmlns:a14="http://schemas.microsoft.com/office/drawing/2010/main"/>
                    </a:ext>
                  </a:extLst>
                </pic:spPr>
              </pic:pic>
            </a:graphicData>
          </a:graphic>
        </wp:inline>
      </w:drawing>
    </w:r>
  </w:p>
  <w:p w14:paraId="1A4990F1" w14:textId="3111D4DE" w:rsidR="00FD5701" w:rsidRDefault="00FD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2BE9"/>
    <w:multiLevelType w:val="hybridMultilevel"/>
    <w:tmpl w:val="70F28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55C9F"/>
    <w:multiLevelType w:val="hybridMultilevel"/>
    <w:tmpl w:val="3C4A4F40"/>
    <w:lvl w:ilvl="0" w:tplc="E66AF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34690"/>
    <w:multiLevelType w:val="hybridMultilevel"/>
    <w:tmpl w:val="8DB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83D2B"/>
    <w:multiLevelType w:val="hybridMultilevel"/>
    <w:tmpl w:val="CCF68C2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A3E221E"/>
    <w:multiLevelType w:val="hybridMultilevel"/>
    <w:tmpl w:val="2A1A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206D8"/>
    <w:multiLevelType w:val="hybridMultilevel"/>
    <w:tmpl w:val="5ECE6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4C78A2"/>
    <w:multiLevelType w:val="hybridMultilevel"/>
    <w:tmpl w:val="BAD61B86"/>
    <w:lvl w:ilvl="0" w:tplc="04090001">
      <w:start w:val="1"/>
      <w:numFmt w:val="bullet"/>
      <w:lvlText w:val=""/>
      <w:lvlJc w:val="left"/>
      <w:pPr>
        <w:ind w:left="720" w:hanging="360"/>
      </w:pPr>
      <w:rPr>
        <w:rFonts w:ascii="Symbol" w:hAnsi="Symbol" w:hint="default"/>
      </w:rPr>
    </w:lvl>
    <w:lvl w:ilvl="1" w:tplc="5A88804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141FE"/>
    <w:multiLevelType w:val="multilevel"/>
    <w:tmpl w:val="2D1AA7B6"/>
    <w:lvl w:ilvl="0">
      <w:start w:val="1"/>
      <w:numFmt w:val="decimal"/>
      <w:lvlText w:val="%1."/>
      <w:lvlJc w:val="left"/>
      <w:pPr>
        <w:ind w:left="720" w:hanging="360"/>
      </w:pPr>
      <w:rPr>
        <w:b w:val="0"/>
      </w:rPr>
    </w:lvl>
    <w:lvl w:ilvl="1">
      <w:start w:val="12"/>
      <w:numFmt w:val="decimal"/>
      <w:isLgl/>
      <w:lvlText w:val="%1.%2"/>
      <w:lvlJc w:val="left"/>
      <w:pPr>
        <w:ind w:left="1300" w:hanging="940"/>
      </w:pPr>
      <w:rPr>
        <w:rFonts w:hint="default"/>
      </w:rPr>
    </w:lvl>
    <w:lvl w:ilvl="2">
      <w:start w:val="9"/>
      <w:numFmt w:val="decimal"/>
      <w:isLgl/>
      <w:lvlText w:val="%1.%2.%3"/>
      <w:lvlJc w:val="left"/>
      <w:pPr>
        <w:ind w:left="1300" w:hanging="940"/>
      </w:pPr>
      <w:rPr>
        <w:rFonts w:hint="default"/>
      </w:rPr>
    </w:lvl>
    <w:lvl w:ilvl="3">
      <w:start w:val="1"/>
      <w:numFmt w:val="decimal"/>
      <w:isLgl/>
      <w:lvlText w:val="%1.%2.%3.%4"/>
      <w:lvlJc w:val="left"/>
      <w:pPr>
        <w:ind w:left="1300" w:hanging="9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9B75C6"/>
    <w:multiLevelType w:val="hybridMultilevel"/>
    <w:tmpl w:val="0DACB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A6127"/>
    <w:multiLevelType w:val="hybridMultilevel"/>
    <w:tmpl w:val="D04438E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5E594037"/>
    <w:multiLevelType w:val="hybridMultilevel"/>
    <w:tmpl w:val="D688D342"/>
    <w:lvl w:ilvl="0" w:tplc="F2040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521370">
    <w:abstractNumId w:val="8"/>
  </w:num>
  <w:num w:numId="2" w16cid:durableId="190799177">
    <w:abstractNumId w:val="10"/>
  </w:num>
  <w:num w:numId="3" w16cid:durableId="1413502518">
    <w:abstractNumId w:val="1"/>
  </w:num>
  <w:num w:numId="4" w16cid:durableId="552159981">
    <w:abstractNumId w:val="5"/>
  </w:num>
  <w:num w:numId="5" w16cid:durableId="151912795">
    <w:abstractNumId w:val="7"/>
  </w:num>
  <w:num w:numId="6" w16cid:durableId="1035278751">
    <w:abstractNumId w:val="0"/>
  </w:num>
  <w:num w:numId="7" w16cid:durableId="125050546">
    <w:abstractNumId w:val="6"/>
  </w:num>
  <w:num w:numId="8" w16cid:durableId="997806210">
    <w:abstractNumId w:val="9"/>
  </w:num>
  <w:num w:numId="9" w16cid:durableId="513769341">
    <w:abstractNumId w:val="2"/>
  </w:num>
  <w:num w:numId="10" w16cid:durableId="1807776905">
    <w:abstractNumId w:val="3"/>
  </w:num>
  <w:num w:numId="11" w16cid:durableId="1501772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NjAwMDEwNDSyNDRW0lEKTi0uzszPAykwrAUAT8JXGywAAAA="/>
  </w:docVars>
  <w:rsids>
    <w:rsidRoot w:val="00B93CBA"/>
    <w:rsid w:val="00012A3E"/>
    <w:rsid w:val="0001559B"/>
    <w:rsid w:val="00032E20"/>
    <w:rsid w:val="00035AD0"/>
    <w:rsid w:val="00055CDD"/>
    <w:rsid w:val="00064E0E"/>
    <w:rsid w:val="00087407"/>
    <w:rsid w:val="00093D9D"/>
    <w:rsid w:val="00097B46"/>
    <w:rsid w:val="000D5F00"/>
    <w:rsid w:val="000F2E6E"/>
    <w:rsid w:val="000F513B"/>
    <w:rsid w:val="000F7D2A"/>
    <w:rsid w:val="00110912"/>
    <w:rsid w:val="0012558C"/>
    <w:rsid w:val="00133011"/>
    <w:rsid w:val="00161737"/>
    <w:rsid w:val="0018388E"/>
    <w:rsid w:val="001C43D8"/>
    <w:rsid w:val="001D0CF1"/>
    <w:rsid w:val="001E1C90"/>
    <w:rsid w:val="00206BE7"/>
    <w:rsid w:val="00270AF6"/>
    <w:rsid w:val="00270E5B"/>
    <w:rsid w:val="00274BA3"/>
    <w:rsid w:val="002A4138"/>
    <w:rsid w:val="002E4CDB"/>
    <w:rsid w:val="002F2DCB"/>
    <w:rsid w:val="003143C0"/>
    <w:rsid w:val="003159D5"/>
    <w:rsid w:val="00324BEA"/>
    <w:rsid w:val="00332469"/>
    <w:rsid w:val="00346656"/>
    <w:rsid w:val="003478AA"/>
    <w:rsid w:val="003547E3"/>
    <w:rsid w:val="00383292"/>
    <w:rsid w:val="00385376"/>
    <w:rsid w:val="003D0790"/>
    <w:rsid w:val="00402CB5"/>
    <w:rsid w:val="0042397C"/>
    <w:rsid w:val="0043044C"/>
    <w:rsid w:val="00486F7D"/>
    <w:rsid w:val="004C4E7B"/>
    <w:rsid w:val="004D0BB6"/>
    <w:rsid w:val="005375BB"/>
    <w:rsid w:val="005631CE"/>
    <w:rsid w:val="00567AC0"/>
    <w:rsid w:val="005801F3"/>
    <w:rsid w:val="00583656"/>
    <w:rsid w:val="005A2D13"/>
    <w:rsid w:val="005B545E"/>
    <w:rsid w:val="005B668A"/>
    <w:rsid w:val="005D1C52"/>
    <w:rsid w:val="005D4786"/>
    <w:rsid w:val="005F61A1"/>
    <w:rsid w:val="00601615"/>
    <w:rsid w:val="00604067"/>
    <w:rsid w:val="0060776F"/>
    <w:rsid w:val="00623D1A"/>
    <w:rsid w:val="00633012"/>
    <w:rsid w:val="00633385"/>
    <w:rsid w:val="00644562"/>
    <w:rsid w:val="00656AB1"/>
    <w:rsid w:val="0066145F"/>
    <w:rsid w:val="0067784A"/>
    <w:rsid w:val="00684A1D"/>
    <w:rsid w:val="00696A79"/>
    <w:rsid w:val="006D078E"/>
    <w:rsid w:val="006D63AF"/>
    <w:rsid w:val="00700D42"/>
    <w:rsid w:val="0073054B"/>
    <w:rsid w:val="00730F73"/>
    <w:rsid w:val="0074685B"/>
    <w:rsid w:val="007A0006"/>
    <w:rsid w:val="007B4321"/>
    <w:rsid w:val="007B6F5F"/>
    <w:rsid w:val="007E63C7"/>
    <w:rsid w:val="007F5128"/>
    <w:rsid w:val="00814ED0"/>
    <w:rsid w:val="0081792D"/>
    <w:rsid w:val="00852430"/>
    <w:rsid w:val="00861C1A"/>
    <w:rsid w:val="00864CED"/>
    <w:rsid w:val="00865DD1"/>
    <w:rsid w:val="008B1B10"/>
    <w:rsid w:val="008C040E"/>
    <w:rsid w:val="008D0BA5"/>
    <w:rsid w:val="00900F75"/>
    <w:rsid w:val="0093495F"/>
    <w:rsid w:val="009362DA"/>
    <w:rsid w:val="00963732"/>
    <w:rsid w:val="0097784E"/>
    <w:rsid w:val="009B7821"/>
    <w:rsid w:val="009F43D4"/>
    <w:rsid w:val="009F7713"/>
    <w:rsid w:val="00A132AA"/>
    <w:rsid w:val="00A32D9C"/>
    <w:rsid w:val="00A66870"/>
    <w:rsid w:val="00A818CA"/>
    <w:rsid w:val="00A83764"/>
    <w:rsid w:val="00A86551"/>
    <w:rsid w:val="00A96305"/>
    <w:rsid w:val="00AA25E4"/>
    <w:rsid w:val="00AC3908"/>
    <w:rsid w:val="00AC713E"/>
    <w:rsid w:val="00AE5503"/>
    <w:rsid w:val="00B111D8"/>
    <w:rsid w:val="00B1772D"/>
    <w:rsid w:val="00B26A76"/>
    <w:rsid w:val="00B32BA1"/>
    <w:rsid w:val="00B93CBA"/>
    <w:rsid w:val="00BC1EE9"/>
    <w:rsid w:val="00BC3057"/>
    <w:rsid w:val="00C03EF0"/>
    <w:rsid w:val="00C042CA"/>
    <w:rsid w:val="00C26108"/>
    <w:rsid w:val="00C3407E"/>
    <w:rsid w:val="00C35865"/>
    <w:rsid w:val="00C40547"/>
    <w:rsid w:val="00C40D22"/>
    <w:rsid w:val="00C85299"/>
    <w:rsid w:val="00C85853"/>
    <w:rsid w:val="00C92211"/>
    <w:rsid w:val="00CB5B09"/>
    <w:rsid w:val="00CC2B59"/>
    <w:rsid w:val="00CD0D28"/>
    <w:rsid w:val="00CF56D1"/>
    <w:rsid w:val="00D323F5"/>
    <w:rsid w:val="00D33466"/>
    <w:rsid w:val="00D63C09"/>
    <w:rsid w:val="00DF3566"/>
    <w:rsid w:val="00E00875"/>
    <w:rsid w:val="00E00AFC"/>
    <w:rsid w:val="00E0249A"/>
    <w:rsid w:val="00E06558"/>
    <w:rsid w:val="00E11B62"/>
    <w:rsid w:val="00E1597E"/>
    <w:rsid w:val="00E35A4B"/>
    <w:rsid w:val="00E60179"/>
    <w:rsid w:val="00E72E7D"/>
    <w:rsid w:val="00E90421"/>
    <w:rsid w:val="00EB5E60"/>
    <w:rsid w:val="00ED0A8F"/>
    <w:rsid w:val="00EE3406"/>
    <w:rsid w:val="00F058EA"/>
    <w:rsid w:val="00F430BA"/>
    <w:rsid w:val="00F53026"/>
    <w:rsid w:val="00F57710"/>
    <w:rsid w:val="00F601AA"/>
    <w:rsid w:val="00F6764C"/>
    <w:rsid w:val="00FA3EDD"/>
    <w:rsid w:val="00FA7BA1"/>
    <w:rsid w:val="00FA7D65"/>
    <w:rsid w:val="00FC2B05"/>
    <w:rsid w:val="00FC4896"/>
    <w:rsid w:val="00FC7B24"/>
    <w:rsid w:val="00FD39C6"/>
    <w:rsid w:val="00FD55CB"/>
    <w:rsid w:val="00FD5701"/>
    <w:rsid w:val="0E01C4C4"/>
    <w:rsid w:val="0F96B519"/>
    <w:rsid w:val="0FA476C9"/>
    <w:rsid w:val="227A3B9C"/>
    <w:rsid w:val="2319362C"/>
    <w:rsid w:val="2E5E43DF"/>
    <w:rsid w:val="323ACBFC"/>
    <w:rsid w:val="3281453B"/>
    <w:rsid w:val="33218CD3"/>
    <w:rsid w:val="425DBE08"/>
    <w:rsid w:val="42CD0E8B"/>
    <w:rsid w:val="4C12E453"/>
    <w:rsid w:val="57049741"/>
    <w:rsid w:val="57213392"/>
    <w:rsid w:val="57235021"/>
    <w:rsid w:val="69589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AE26F"/>
  <w15:chartTrackingRefBased/>
  <w15:docId w15:val="{37A935F9-43D5-4FC4-BC0C-6D3E911C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732"/>
    <w:rPr>
      <w:color w:val="0563C1" w:themeColor="hyperlink"/>
      <w:u w:val="single"/>
    </w:rPr>
  </w:style>
  <w:style w:type="character" w:styleId="UnresolvedMention">
    <w:name w:val="Unresolved Mention"/>
    <w:basedOn w:val="DefaultParagraphFont"/>
    <w:uiPriority w:val="99"/>
    <w:semiHidden/>
    <w:unhideWhenUsed/>
    <w:rsid w:val="00963732"/>
    <w:rPr>
      <w:color w:val="605E5C"/>
      <w:shd w:val="clear" w:color="auto" w:fill="E1DFDD"/>
    </w:rPr>
  </w:style>
  <w:style w:type="paragraph" w:styleId="ListParagraph">
    <w:name w:val="List Paragraph"/>
    <w:basedOn w:val="Normal"/>
    <w:link w:val="ListParagraphChar"/>
    <w:uiPriority w:val="1"/>
    <w:qFormat/>
    <w:rsid w:val="00963732"/>
    <w:pPr>
      <w:ind w:left="720"/>
      <w:contextualSpacing/>
    </w:pPr>
  </w:style>
  <w:style w:type="character" w:customStyle="1" w:styleId="author-251289989">
    <w:name w:val="author-251289989"/>
    <w:basedOn w:val="DefaultParagraphFont"/>
    <w:rsid w:val="00FA3EDD"/>
  </w:style>
  <w:style w:type="paragraph" w:styleId="BodyText2">
    <w:name w:val="Body Text 2"/>
    <w:basedOn w:val="Normal"/>
    <w:link w:val="BodyText2Char"/>
    <w:rsid w:val="000F7D2A"/>
    <w:pPr>
      <w:tabs>
        <w:tab w:val="left" w:pos="-360"/>
        <w:tab w:val="left" w:pos="0"/>
        <w:tab w:val="left" w:pos="504"/>
        <w:tab w:val="left" w:pos="936"/>
        <w:tab w:val="left" w:pos="1326"/>
        <w:tab w:val="right" w:pos="8568"/>
        <w:tab w:val="right" w:leader="dot" w:pos="900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0F7D2A"/>
    <w:rPr>
      <w:rFonts w:ascii="Times New Roman" w:eastAsia="Times New Roman" w:hAnsi="Times New Roman" w:cs="Times New Roman"/>
      <w:spacing w:val="-2"/>
      <w:sz w:val="24"/>
      <w:szCs w:val="20"/>
    </w:rPr>
  </w:style>
  <w:style w:type="paragraph" w:customStyle="1" w:styleId="Default">
    <w:name w:val="Default"/>
    <w:rsid w:val="00936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ADFormat">
    <w:name w:val="PreAD Format"/>
    <w:rsid w:val="00864CE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after="0" w:line="300" w:lineRule="atLeast"/>
    </w:pPr>
    <w:rPr>
      <w:rFonts w:ascii="Arial" w:eastAsia="Times New Roman" w:hAnsi="Arial" w:cs="Times New Roman"/>
      <w:sz w:val="15"/>
      <w:szCs w:val="20"/>
    </w:rPr>
  </w:style>
  <w:style w:type="paragraph" w:styleId="Header">
    <w:name w:val="header"/>
    <w:basedOn w:val="Normal"/>
    <w:link w:val="HeaderChar"/>
    <w:uiPriority w:val="99"/>
    <w:unhideWhenUsed/>
    <w:rsid w:val="00FD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01"/>
  </w:style>
  <w:style w:type="paragraph" w:styleId="Footer">
    <w:name w:val="footer"/>
    <w:basedOn w:val="Normal"/>
    <w:link w:val="FooterChar"/>
    <w:uiPriority w:val="99"/>
    <w:unhideWhenUsed/>
    <w:rsid w:val="00FD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01"/>
  </w:style>
  <w:style w:type="character" w:styleId="FollowedHyperlink">
    <w:name w:val="FollowedHyperlink"/>
    <w:basedOn w:val="DefaultParagraphFont"/>
    <w:uiPriority w:val="99"/>
    <w:semiHidden/>
    <w:unhideWhenUsed/>
    <w:rsid w:val="00E00875"/>
    <w:rPr>
      <w:color w:val="954F72" w:themeColor="followedHyperlink"/>
      <w:u w:val="single"/>
    </w:rPr>
  </w:style>
  <w:style w:type="paragraph" w:styleId="Revision">
    <w:name w:val="Revision"/>
    <w:hidden/>
    <w:uiPriority w:val="99"/>
    <w:semiHidden/>
    <w:rsid w:val="003143C0"/>
    <w:pPr>
      <w:spacing w:after="0" w:line="240" w:lineRule="auto"/>
    </w:pPr>
  </w:style>
  <w:style w:type="character" w:styleId="CommentReference">
    <w:name w:val="annotation reference"/>
    <w:basedOn w:val="DefaultParagraphFont"/>
    <w:uiPriority w:val="99"/>
    <w:semiHidden/>
    <w:unhideWhenUsed/>
    <w:rsid w:val="0042397C"/>
    <w:rPr>
      <w:sz w:val="16"/>
      <w:szCs w:val="16"/>
    </w:rPr>
  </w:style>
  <w:style w:type="paragraph" w:styleId="CommentText">
    <w:name w:val="annotation text"/>
    <w:basedOn w:val="Normal"/>
    <w:link w:val="CommentTextChar"/>
    <w:uiPriority w:val="99"/>
    <w:unhideWhenUsed/>
    <w:rsid w:val="0042397C"/>
    <w:pPr>
      <w:spacing w:line="240" w:lineRule="auto"/>
    </w:pPr>
    <w:rPr>
      <w:sz w:val="20"/>
      <w:szCs w:val="20"/>
    </w:rPr>
  </w:style>
  <w:style w:type="character" w:customStyle="1" w:styleId="CommentTextChar">
    <w:name w:val="Comment Text Char"/>
    <w:basedOn w:val="DefaultParagraphFont"/>
    <w:link w:val="CommentText"/>
    <w:uiPriority w:val="99"/>
    <w:rsid w:val="0042397C"/>
    <w:rPr>
      <w:sz w:val="20"/>
      <w:szCs w:val="20"/>
    </w:rPr>
  </w:style>
  <w:style w:type="paragraph" w:styleId="CommentSubject">
    <w:name w:val="annotation subject"/>
    <w:basedOn w:val="CommentText"/>
    <w:next w:val="CommentText"/>
    <w:link w:val="CommentSubjectChar"/>
    <w:uiPriority w:val="99"/>
    <w:semiHidden/>
    <w:unhideWhenUsed/>
    <w:rsid w:val="0042397C"/>
    <w:rPr>
      <w:b/>
      <w:bCs/>
    </w:rPr>
  </w:style>
  <w:style w:type="character" w:customStyle="1" w:styleId="CommentSubjectChar">
    <w:name w:val="Comment Subject Char"/>
    <w:basedOn w:val="CommentTextChar"/>
    <w:link w:val="CommentSubject"/>
    <w:uiPriority w:val="99"/>
    <w:semiHidden/>
    <w:rsid w:val="0042397C"/>
    <w:rPr>
      <w:b/>
      <w:bCs/>
      <w:sz w:val="20"/>
      <w:szCs w:val="20"/>
    </w:rPr>
  </w:style>
  <w:style w:type="character" w:customStyle="1" w:styleId="ListParagraphChar">
    <w:name w:val="List Paragraph Char"/>
    <w:link w:val="ListParagraph"/>
    <w:uiPriority w:val="1"/>
    <w:rsid w:val="0097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79010">
      <w:bodyDiv w:val="1"/>
      <w:marLeft w:val="0"/>
      <w:marRight w:val="0"/>
      <w:marTop w:val="0"/>
      <w:marBottom w:val="0"/>
      <w:divBdr>
        <w:top w:val="none" w:sz="0" w:space="0" w:color="auto"/>
        <w:left w:val="none" w:sz="0" w:space="0" w:color="auto"/>
        <w:bottom w:val="none" w:sz="0" w:space="0" w:color="auto"/>
        <w:right w:val="none" w:sz="0" w:space="0" w:color="auto"/>
      </w:divBdr>
    </w:div>
    <w:div w:id="691029816">
      <w:bodyDiv w:val="1"/>
      <w:marLeft w:val="0"/>
      <w:marRight w:val="0"/>
      <w:marTop w:val="0"/>
      <w:marBottom w:val="0"/>
      <w:divBdr>
        <w:top w:val="none" w:sz="0" w:space="0" w:color="auto"/>
        <w:left w:val="none" w:sz="0" w:space="0" w:color="auto"/>
        <w:bottom w:val="none" w:sz="0" w:space="0" w:color="auto"/>
        <w:right w:val="none" w:sz="0" w:space="0" w:color="auto"/>
      </w:divBdr>
    </w:div>
    <w:div w:id="920215603">
      <w:bodyDiv w:val="1"/>
      <w:marLeft w:val="0"/>
      <w:marRight w:val="0"/>
      <w:marTop w:val="0"/>
      <w:marBottom w:val="0"/>
      <w:divBdr>
        <w:top w:val="none" w:sz="0" w:space="0" w:color="auto"/>
        <w:left w:val="none" w:sz="0" w:space="0" w:color="auto"/>
        <w:bottom w:val="none" w:sz="0" w:space="0" w:color="auto"/>
        <w:right w:val="none" w:sz="0" w:space="0" w:color="auto"/>
      </w:divBdr>
    </w:div>
    <w:div w:id="18600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pp.buildingconnected.com/public/5430e7ac5cdc2e0300dd7ad6"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2a1357-597f-445f-9181-f033b94f96ce" xsi:nil="true"/>
    <lcf76f155ced4ddcb4097134ff3c332f xmlns="d9421527-bfdf-47b1-8db4-8c6c9ec389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6A08B19659C47A737ED0C6517700D" ma:contentTypeVersion="15" ma:contentTypeDescription="Create a new document." ma:contentTypeScope="" ma:versionID="74e9637393239a9ab24587dc09f6a7db">
  <xsd:schema xmlns:xsd="http://www.w3.org/2001/XMLSchema" xmlns:xs="http://www.w3.org/2001/XMLSchema" xmlns:p="http://schemas.microsoft.com/office/2006/metadata/properties" xmlns:ns2="d9421527-bfdf-47b1-8db4-8c6c9ec38905" xmlns:ns3="372a1357-597f-445f-9181-f033b94f96ce" targetNamespace="http://schemas.microsoft.com/office/2006/metadata/properties" ma:root="true" ma:fieldsID="ba1a2a6b4c12f9782962f7ff2887cd21" ns2:_="" ns3:_="">
    <xsd:import namespace="d9421527-bfdf-47b1-8db4-8c6c9ec38905"/>
    <xsd:import namespace="372a1357-597f-445f-9181-f033b94f96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1527-bfdf-47b1-8db4-8c6c9ec3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54d2da-132b-406c-a5a5-27af93521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2a1357-597f-445f-9181-f033b94f96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6c5cfc-181a-4ffc-9630-e22f45986bed}" ma:internalName="TaxCatchAll" ma:showField="CatchAllData" ma:web="372a1357-597f-445f-9181-f033b94f9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CCC3E-ED21-48A0-9B23-3CBAF9AF4926}">
  <ds:schemaRefs>
    <ds:schemaRef ds:uri="http://schemas.microsoft.com/office/2006/metadata/properties"/>
    <ds:schemaRef ds:uri="http://schemas.microsoft.com/office/infopath/2007/PartnerControls"/>
    <ds:schemaRef ds:uri="372a1357-597f-445f-9181-f033b94f96ce"/>
    <ds:schemaRef ds:uri="d9421527-bfdf-47b1-8db4-8c6c9ec38905"/>
  </ds:schemaRefs>
</ds:datastoreItem>
</file>

<file path=customXml/itemProps2.xml><?xml version="1.0" encoding="utf-8"?>
<ds:datastoreItem xmlns:ds="http://schemas.openxmlformats.org/officeDocument/2006/customXml" ds:itemID="{24750A75-532F-4C2C-BCAC-BFC0331C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1527-bfdf-47b1-8db4-8c6c9ec38905"/>
    <ds:schemaRef ds:uri="372a1357-597f-445f-9181-f033b94f9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AE381-73B1-4663-A6E5-2BFAA5F97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Rebecca</dc:creator>
  <cp:keywords/>
  <dc:description/>
  <cp:lastModifiedBy>Thanh, Tra</cp:lastModifiedBy>
  <cp:revision>2</cp:revision>
  <dcterms:created xsi:type="dcterms:W3CDTF">2025-08-18T23:58:00Z</dcterms:created>
  <dcterms:modified xsi:type="dcterms:W3CDTF">2025-08-18T23:58:00Z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0x0101008F26A08B19659C47A737ED0C6517700D</vt:lpwstr>
  </property>
  <property fmtid="{D5CDD505-2E9C-101B-9397-08002B2CF9AE}" pid="3" name="MediaServiceImageTags">
    <vt:lpwstr/>
  </property>
  <property fmtid="{D5CDD505-2E9C-101B-9397-08002B2CF9AE}" pid="4" name="GrammarlyDocumentId">
    <vt:lpwstr>cb6ec8e3a3931926debb7c65d185b986eb62eaca989841befeaaf9e7fa7e26ac</vt:lpwstr>
  </property>
</Properties>
</file>